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附</w:t>
      </w:r>
      <w:r>
        <w:rPr>
          <w:rFonts w:hint="default" w:ascii="Times New Roman" w:hAnsi="Times New Roman" w:eastAsia="方正仿宋_GBK" w:cs="Times New Roman"/>
          <w:sz w:val="32"/>
          <w:szCs w:val="32"/>
          <w:lang w:val="en-US" w:eastAsia="zh-CN"/>
        </w:rPr>
        <w:t>表</w:t>
      </w:r>
      <w:r>
        <w:rPr>
          <w:rFonts w:hint="default" w:ascii="Times New Roman" w:hAnsi="Times New Roman" w:eastAsia="方正仿宋_GBK" w:cs="Times New Roman"/>
          <w:sz w:val="32"/>
          <w:szCs w:val="32"/>
        </w:rPr>
        <w:t>1</w:t>
      </w:r>
    </w:p>
    <w:p>
      <w:pPr>
        <w:spacing w:line="560" w:lineRule="exact"/>
        <w:jc w:val="center"/>
        <w:outlineLvl w:val="0"/>
        <w:rPr>
          <w:rFonts w:hint="default" w:ascii="Times New Roman" w:hAnsi="Times New Roman" w:eastAsia="方正小标宋_GBK" w:cs="Times New Roman"/>
          <w:b w:val="0"/>
          <w:bCs/>
          <w:color w:val="000000"/>
          <w:sz w:val="36"/>
          <w:szCs w:val="36"/>
        </w:rPr>
      </w:pPr>
      <w:r>
        <w:rPr>
          <w:rFonts w:hint="default" w:ascii="Times New Roman" w:hAnsi="Times New Roman" w:eastAsia="方正小标宋_GBK" w:cs="Times New Roman"/>
          <w:b w:val="0"/>
          <w:bCs/>
          <w:color w:val="000000"/>
          <w:sz w:val="36"/>
          <w:szCs w:val="36"/>
        </w:rPr>
        <w:t>丽江市妇女儿童医院202</w:t>
      </w:r>
      <w:r>
        <w:rPr>
          <w:rFonts w:hint="default" w:ascii="Times New Roman" w:hAnsi="Times New Roman" w:eastAsia="方正小标宋_GBK" w:cs="Times New Roman"/>
          <w:b w:val="0"/>
          <w:bCs/>
          <w:color w:val="000000"/>
          <w:sz w:val="36"/>
          <w:szCs w:val="36"/>
          <w:lang w:val="en-US" w:eastAsia="zh-CN"/>
        </w:rPr>
        <w:t>6</w:t>
      </w:r>
      <w:r>
        <w:rPr>
          <w:rFonts w:hint="default" w:ascii="Times New Roman" w:hAnsi="Times New Roman" w:eastAsia="方正小标宋_GBK" w:cs="Times New Roman"/>
          <w:b w:val="0"/>
          <w:bCs/>
          <w:color w:val="000000"/>
          <w:sz w:val="36"/>
          <w:szCs w:val="36"/>
        </w:rPr>
        <w:t>年度</w:t>
      </w:r>
      <w:r>
        <w:rPr>
          <w:rFonts w:hint="default" w:ascii="Times New Roman" w:hAnsi="Times New Roman" w:eastAsia="方正小标宋_GBK" w:cs="Times New Roman"/>
          <w:b w:val="0"/>
          <w:bCs/>
          <w:color w:val="000000"/>
          <w:sz w:val="36"/>
          <w:szCs w:val="36"/>
          <w:lang w:eastAsia="zh-CN"/>
        </w:rPr>
        <w:t>编外备案制人员</w:t>
      </w:r>
      <w:r>
        <w:rPr>
          <w:rFonts w:hint="default" w:ascii="Times New Roman" w:hAnsi="Times New Roman" w:eastAsia="方正小标宋_GBK" w:cs="Times New Roman"/>
          <w:b w:val="0"/>
          <w:bCs/>
          <w:color w:val="000000"/>
          <w:sz w:val="36"/>
          <w:szCs w:val="36"/>
        </w:rPr>
        <w:t>招聘计划表</w:t>
      </w:r>
    </w:p>
    <w:tbl>
      <w:tblPr>
        <w:tblStyle w:val="6"/>
        <w:tblW w:w="1445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3"/>
        <w:gridCol w:w="1020"/>
        <w:gridCol w:w="888"/>
        <w:gridCol w:w="1404"/>
        <w:gridCol w:w="996"/>
        <w:gridCol w:w="840"/>
        <w:gridCol w:w="849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813"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_GBK" w:cs="Times New Roman"/>
                <w:b/>
                <w:bCs/>
                <w:color w:val="000000"/>
                <w:sz w:val="24"/>
                <w:lang w:val="en-US" w:eastAsia="zh-CN"/>
              </w:rPr>
            </w:pPr>
            <w:r>
              <w:rPr>
                <w:rFonts w:hint="default" w:ascii="Times New Roman" w:hAnsi="Times New Roman" w:eastAsia="方正仿宋_GBK" w:cs="Times New Roman"/>
                <w:b/>
                <w:bCs/>
                <w:color w:val="000000"/>
                <w:sz w:val="24"/>
                <w:lang w:val="en-US" w:eastAsia="zh-CN"/>
              </w:rPr>
              <w:t>序号</w:t>
            </w:r>
          </w:p>
        </w:tc>
        <w:tc>
          <w:tcPr>
            <w:tcW w:w="1020"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_GBK" w:cs="Times New Roman"/>
                <w:b/>
                <w:bCs/>
                <w:color w:val="000000"/>
                <w:sz w:val="24"/>
                <w:lang w:val="en-US" w:eastAsia="zh-CN"/>
              </w:rPr>
            </w:pPr>
            <w:r>
              <w:rPr>
                <w:rFonts w:hint="default" w:ascii="Times New Roman" w:hAnsi="Times New Roman" w:eastAsia="方正仿宋_GBK" w:cs="Times New Roman"/>
                <w:b/>
                <w:bCs/>
                <w:color w:val="000000"/>
                <w:sz w:val="24"/>
                <w:lang w:val="en-US" w:eastAsia="zh-CN"/>
              </w:rPr>
              <w:t>招聘</w:t>
            </w:r>
          </w:p>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_GBK" w:cs="Times New Roman"/>
                <w:b/>
                <w:bCs/>
                <w:color w:val="000000"/>
                <w:sz w:val="24"/>
                <w:lang w:val="en-US" w:eastAsia="zh-CN"/>
              </w:rPr>
            </w:pPr>
            <w:r>
              <w:rPr>
                <w:rFonts w:hint="default" w:ascii="Times New Roman" w:hAnsi="Times New Roman" w:eastAsia="方正仿宋_GBK" w:cs="Times New Roman"/>
                <w:b/>
                <w:bCs/>
                <w:color w:val="000000"/>
                <w:sz w:val="24"/>
                <w:lang w:val="en-US" w:eastAsia="zh-CN"/>
              </w:rPr>
              <w:t>岗位</w:t>
            </w:r>
          </w:p>
        </w:tc>
        <w:tc>
          <w:tcPr>
            <w:tcW w:w="888"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_GBK" w:cs="Times New Roman"/>
                <w:b/>
                <w:bCs/>
                <w:color w:val="000000"/>
                <w:sz w:val="24"/>
                <w:lang w:val="en-US" w:eastAsia="zh-CN"/>
              </w:rPr>
            </w:pPr>
            <w:r>
              <w:rPr>
                <w:rFonts w:hint="default" w:ascii="Times New Roman" w:hAnsi="Times New Roman" w:eastAsia="方正仿宋_GBK" w:cs="Times New Roman"/>
                <w:b/>
                <w:bCs/>
                <w:color w:val="000000"/>
                <w:sz w:val="24"/>
                <w:lang w:val="en-US" w:eastAsia="zh-CN"/>
              </w:rPr>
              <w:t>招聘</w:t>
            </w:r>
          </w:p>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_GBK" w:cs="Times New Roman"/>
                <w:b/>
                <w:bCs/>
                <w:color w:val="000000"/>
                <w:sz w:val="24"/>
                <w:lang w:val="en-US" w:eastAsia="zh-CN"/>
              </w:rPr>
            </w:pPr>
            <w:r>
              <w:rPr>
                <w:rFonts w:hint="default" w:ascii="Times New Roman" w:hAnsi="Times New Roman" w:eastAsia="方正仿宋_GBK" w:cs="Times New Roman"/>
                <w:b/>
                <w:bCs/>
                <w:color w:val="000000"/>
                <w:sz w:val="24"/>
                <w:lang w:val="en-US" w:eastAsia="zh-CN"/>
              </w:rPr>
              <w:t>名额</w:t>
            </w:r>
          </w:p>
        </w:tc>
        <w:tc>
          <w:tcPr>
            <w:tcW w:w="1404"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_GBK" w:cs="Times New Roman"/>
                <w:b/>
                <w:bCs/>
                <w:color w:val="000000"/>
                <w:sz w:val="24"/>
                <w:lang w:val="en-US" w:eastAsia="zh-CN"/>
              </w:rPr>
            </w:pPr>
            <w:r>
              <w:rPr>
                <w:rFonts w:hint="default" w:ascii="Times New Roman" w:hAnsi="Times New Roman" w:eastAsia="方正仿宋_GBK" w:cs="Times New Roman"/>
                <w:b/>
                <w:bCs/>
                <w:color w:val="000000"/>
                <w:sz w:val="24"/>
                <w:lang w:val="en-US" w:eastAsia="zh-CN"/>
              </w:rPr>
              <w:t>专业</w:t>
            </w:r>
          </w:p>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_GBK" w:cs="Times New Roman"/>
                <w:b/>
                <w:bCs/>
                <w:color w:val="000000"/>
                <w:sz w:val="24"/>
                <w:lang w:val="en-US" w:eastAsia="zh-CN"/>
              </w:rPr>
            </w:pPr>
            <w:r>
              <w:rPr>
                <w:rFonts w:hint="default" w:ascii="Times New Roman" w:hAnsi="Times New Roman" w:eastAsia="方正仿宋_GBK" w:cs="Times New Roman"/>
                <w:b/>
                <w:bCs/>
                <w:color w:val="000000"/>
                <w:sz w:val="24"/>
                <w:lang w:val="en-US" w:eastAsia="zh-CN"/>
              </w:rPr>
              <w:t>要求</w:t>
            </w:r>
          </w:p>
        </w:tc>
        <w:tc>
          <w:tcPr>
            <w:tcW w:w="996"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_GBK" w:cs="Times New Roman"/>
                <w:b/>
                <w:bCs/>
                <w:color w:val="000000"/>
                <w:sz w:val="24"/>
                <w:lang w:val="en-US" w:eastAsia="zh-CN"/>
              </w:rPr>
            </w:pPr>
            <w:r>
              <w:rPr>
                <w:rFonts w:hint="default" w:ascii="Times New Roman" w:hAnsi="Times New Roman" w:eastAsia="方正仿宋_GBK" w:cs="Times New Roman"/>
                <w:b/>
                <w:bCs/>
                <w:color w:val="000000"/>
                <w:sz w:val="24"/>
                <w:lang w:val="en-US" w:eastAsia="zh-CN"/>
              </w:rPr>
              <w:t>学历</w:t>
            </w:r>
          </w:p>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_GBK" w:cs="Times New Roman"/>
                <w:b/>
                <w:bCs/>
                <w:color w:val="000000"/>
                <w:sz w:val="24"/>
                <w:lang w:val="en-US" w:eastAsia="zh-CN"/>
              </w:rPr>
            </w:pPr>
            <w:r>
              <w:rPr>
                <w:rFonts w:hint="default" w:ascii="Times New Roman" w:hAnsi="Times New Roman" w:eastAsia="方正仿宋_GBK" w:cs="Times New Roman"/>
                <w:b/>
                <w:bCs/>
                <w:color w:val="000000"/>
                <w:sz w:val="24"/>
                <w:lang w:val="en-US" w:eastAsia="zh-CN"/>
              </w:rPr>
              <w:t>要求</w:t>
            </w:r>
          </w:p>
        </w:tc>
        <w:tc>
          <w:tcPr>
            <w:tcW w:w="840"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_GBK" w:cs="Times New Roman"/>
                <w:b/>
                <w:bCs/>
                <w:color w:val="000000"/>
                <w:sz w:val="24"/>
                <w:lang w:val="en-US" w:eastAsia="zh-CN"/>
              </w:rPr>
            </w:pPr>
            <w:r>
              <w:rPr>
                <w:rFonts w:hint="default" w:ascii="Times New Roman" w:hAnsi="Times New Roman" w:eastAsia="方正仿宋_GBK" w:cs="Times New Roman"/>
                <w:b/>
                <w:bCs/>
                <w:color w:val="000000"/>
                <w:sz w:val="24"/>
                <w:lang w:val="en-US" w:eastAsia="zh-CN"/>
              </w:rPr>
              <w:t>年龄要求</w:t>
            </w:r>
          </w:p>
        </w:tc>
        <w:tc>
          <w:tcPr>
            <w:tcW w:w="8491"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_GBK" w:cs="Times New Roman"/>
                <w:b/>
                <w:bCs/>
                <w:color w:val="000000"/>
                <w:sz w:val="24"/>
                <w:lang w:val="en-US" w:eastAsia="zh-CN"/>
              </w:rPr>
            </w:pPr>
            <w:r>
              <w:rPr>
                <w:rFonts w:hint="default" w:ascii="Times New Roman" w:hAnsi="Times New Roman" w:eastAsia="方正仿宋_GBK" w:cs="Times New Roman"/>
                <w:b/>
                <w:bCs/>
                <w:color w:val="000000"/>
                <w:sz w:val="24"/>
                <w:lang w:val="en-US" w:eastAsia="zh-CN"/>
              </w:rPr>
              <w:t>具体条件要求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2" w:hRule="atLeast"/>
          <w:jc w:val="center"/>
        </w:trPr>
        <w:tc>
          <w:tcPr>
            <w:tcW w:w="813"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_GBK" w:cs="Times New Roman"/>
                <w:color w:val="000000"/>
                <w:sz w:val="24"/>
                <w:lang w:eastAsia="zh-CN"/>
              </w:rPr>
            </w:pPr>
            <w:r>
              <w:rPr>
                <w:rFonts w:hint="default" w:ascii="Times New Roman" w:hAnsi="Times New Roman" w:eastAsia="方正仿宋_GBK" w:cs="Times New Roman"/>
                <w:color w:val="000000"/>
                <w:sz w:val="24"/>
                <w:lang w:val="en-US" w:eastAsia="zh-CN"/>
              </w:rPr>
              <w:t>1</w:t>
            </w:r>
          </w:p>
        </w:tc>
        <w:tc>
          <w:tcPr>
            <w:tcW w:w="1020"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_GBK" w:cs="Times New Roman"/>
                <w:color w:val="000000"/>
                <w:sz w:val="24"/>
                <w:lang w:val="en-US" w:eastAsia="zh-CN"/>
              </w:rPr>
            </w:pPr>
            <w:r>
              <w:rPr>
                <w:rFonts w:hint="default" w:ascii="Times New Roman" w:hAnsi="Times New Roman" w:eastAsia="方正仿宋_GBK" w:cs="Times New Roman"/>
                <w:color w:val="000000"/>
                <w:sz w:val="24"/>
                <w:lang w:val="en-US" w:eastAsia="zh-CN"/>
              </w:rPr>
              <w:t>医师</w:t>
            </w:r>
          </w:p>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_GBK" w:cs="Times New Roman"/>
                <w:color w:val="000000"/>
                <w:sz w:val="24"/>
                <w:lang w:val="en-US" w:eastAsia="zh-CN"/>
              </w:rPr>
            </w:pPr>
            <w:r>
              <w:rPr>
                <w:rFonts w:hint="default" w:ascii="Times New Roman" w:hAnsi="Times New Roman" w:eastAsia="方正仿宋_GBK" w:cs="Times New Roman"/>
                <w:color w:val="000000"/>
                <w:sz w:val="24"/>
                <w:lang w:val="en-US" w:eastAsia="zh-CN"/>
              </w:rPr>
              <w:t>岗位</w:t>
            </w:r>
          </w:p>
        </w:tc>
        <w:tc>
          <w:tcPr>
            <w:tcW w:w="888"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_GBK" w:cs="Times New Roman"/>
                <w:color w:val="000000"/>
                <w:sz w:val="24"/>
                <w:lang w:val="en-US" w:eastAsia="zh-CN"/>
              </w:rPr>
            </w:pPr>
            <w:r>
              <w:rPr>
                <w:rFonts w:hint="eastAsia" w:ascii="Times New Roman" w:hAnsi="Times New Roman" w:eastAsia="方正仿宋_GBK" w:cs="Times New Roman"/>
                <w:color w:val="000000"/>
                <w:sz w:val="24"/>
                <w:lang w:val="en-US" w:eastAsia="zh-CN"/>
              </w:rPr>
              <w:t>3</w:t>
            </w:r>
          </w:p>
        </w:tc>
        <w:tc>
          <w:tcPr>
            <w:tcW w:w="1404"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_GBK" w:cs="Times New Roman"/>
                <w:color w:val="000000"/>
                <w:sz w:val="24"/>
                <w:lang w:val="en-US" w:eastAsia="zh-CN"/>
              </w:rPr>
            </w:pPr>
            <w:r>
              <w:rPr>
                <w:rFonts w:hint="default" w:ascii="Times New Roman" w:hAnsi="Times New Roman" w:eastAsia="方正仿宋_GBK" w:cs="Times New Roman"/>
                <w:color w:val="000000"/>
                <w:sz w:val="24"/>
                <w:lang w:val="en-US" w:eastAsia="zh-CN"/>
              </w:rPr>
              <w:t>临床医学</w:t>
            </w:r>
          </w:p>
        </w:tc>
        <w:tc>
          <w:tcPr>
            <w:tcW w:w="996"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_GBK" w:cs="Times New Roman"/>
                <w:color w:val="auto"/>
                <w:sz w:val="24"/>
                <w:lang w:val="en-US" w:eastAsia="zh-CN"/>
              </w:rPr>
            </w:pPr>
            <w:r>
              <w:rPr>
                <w:rFonts w:hint="default" w:ascii="Times New Roman" w:hAnsi="Times New Roman" w:eastAsia="方正仿宋_GBK" w:cs="Times New Roman"/>
                <w:color w:val="auto"/>
                <w:sz w:val="24"/>
                <w:lang w:val="en-US" w:eastAsia="zh-CN"/>
              </w:rPr>
              <w:t>本科及以上</w:t>
            </w:r>
          </w:p>
        </w:tc>
        <w:tc>
          <w:tcPr>
            <w:tcW w:w="840"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_GBK" w:cs="Times New Roman"/>
                <w:color w:val="auto"/>
                <w:sz w:val="24"/>
                <w:lang w:val="en-US" w:eastAsia="zh-CN"/>
              </w:rPr>
            </w:pPr>
            <w:r>
              <w:rPr>
                <w:rFonts w:hint="default" w:ascii="Times New Roman" w:hAnsi="Times New Roman" w:eastAsia="方正仿宋_GBK" w:cs="Times New Roman"/>
                <w:color w:val="auto"/>
                <w:sz w:val="24"/>
                <w:szCs w:val="24"/>
                <w:lang w:val="en-US" w:eastAsia="zh-CN"/>
              </w:rPr>
              <w:t>30周岁以下</w:t>
            </w:r>
          </w:p>
        </w:tc>
        <w:tc>
          <w:tcPr>
            <w:tcW w:w="8491"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00" w:lineRule="exact"/>
              <w:jc w:val="left"/>
              <w:textAlignment w:val="auto"/>
              <w:rPr>
                <w:rFonts w:hint="default" w:ascii="Times New Roman" w:hAnsi="Times New Roman" w:eastAsia="方正仿宋_GBK" w:cs="Times New Roman"/>
                <w:color w:val="000000"/>
                <w:sz w:val="24"/>
                <w:lang w:val="en-US" w:eastAsia="zh-CN"/>
              </w:rPr>
            </w:pPr>
            <w:r>
              <w:rPr>
                <w:rFonts w:hint="eastAsia" w:ascii="Times New Roman" w:hAnsi="Times New Roman" w:eastAsia="方正仿宋_GBK" w:cs="Times New Roman"/>
                <w:color w:val="000000"/>
                <w:sz w:val="24"/>
                <w:lang w:val="en-US" w:eastAsia="zh-CN"/>
              </w:rPr>
              <w:t>1.</w:t>
            </w:r>
            <w:r>
              <w:rPr>
                <w:rFonts w:hint="default" w:ascii="Times New Roman" w:hAnsi="Times New Roman" w:eastAsia="方正仿宋_GBK" w:cs="Times New Roman"/>
                <w:color w:val="000000"/>
                <w:sz w:val="24"/>
                <w:lang w:val="en-US" w:eastAsia="zh-CN"/>
              </w:rPr>
              <w:t>普通高等教育招生计划本科及以上学历，获学士及以上学位证。</w:t>
            </w:r>
          </w:p>
          <w:p>
            <w:pPr>
              <w:keepNext w:val="0"/>
              <w:keepLines w:val="0"/>
              <w:pageBreakBefore w:val="0"/>
              <w:widowControl w:val="0"/>
              <w:numPr>
                <w:ilvl w:val="0"/>
                <w:numId w:val="0"/>
              </w:numPr>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lang w:val="en-US" w:eastAsia="zh-CN"/>
              </w:rPr>
            </w:pPr>
            <w:r>
              <w:rPr>
                <w:rFonts w:hint="eastAsia" w:ascii="Times New Roman" w:hAnsi="Times New Roman" w:eastAsia="方正仿宋_GBK" w:cs="Times New Roman"/>
                <w:color w:val="000000"/>
                <w:sz w:val="24"/>
                <w:lang w:val="en-US" w:eastAsia="zh-CN"/>
              </w:rPr>
              <w:t>2.须</w:t>
            </w:r>
            <w:r>
              <w:rPr>
                <w:rFonts w:hint="default" w:ascii="Times New Roman" w:hAnsi="Times New Roman" w:eastAsia="方正仿宋_GBK" w:cs="Times New Roman"/>
                <w:color w:val="000000"/>
                <w:sz w:val="24"/>
                <w:lang w:val="en-US" w:eastAsia="zh-CN"/>
              </w:rPr>
              <w:t>具有执业医师资格证书</w:t>
            </w:r>
            <w:r>
              <w:rPr>
                <w:rFonts w:hint="eastAsia" w:ascii="Times New Roman" w:hAnsi="Times New Roman" w:eastAsia="方正仿宋_GBK" w:cs="Times New Roman"/>
                <w:color w:val="000000"/>
                <w:sz w:val="24"/>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14" w:hRule="atLeast"/>
          <w:jc w:val="center"/>
        </w:trPr>
        <w:tc>
          <w:tcPr>
            <w:tcW w:w="813"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_GBK" w:cs="Times New Roman"/>
                <w:color w:val="000000"/>
                <w:kern w:val="2"/>
                <w:sz w:val="24"/>
                <w:szCs w:val="24"/>
                <w:lang w:val="en-US" w:eastAsia="zh-CN" w:bidi="ar-SA"/>
              </w:rPr>
            </w:pPr>
            <w:r>
              <w:rPr>
                <w:rFonts w:hint="default" w:ascii="Times New Roman" w:hAnsi="Times New Roman" w:eastAsia="方正仿宋_GBK" w:cs="Times New Roman"/>
                <w:color w:val="000000"/>
                <w:sz w:val="24"/>
                <w:lang w:val="en-US" w:eastAsia="zh-CN"/>
              </w:rPr>
              <w:t>2</w:t>
            </w:r>
          </w:p>
        </w:tc>
        <w:tc>
          <w:tcPr>
            <w:tcW w:w="1020"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_GBK" w:cs="Times New Roman"/>
                <w:color w:val="000000"/>
                <w:kern w:val="2"/>
                <w:sz w:val="24"/>
                <w:szCs w:val="24"/>
                <w:lang w:val="en-US" w:eastAsia="zh-CN" w:bidi="ar-SA"/>
              </w:rPr>
            </w:pPr>
            <w:r>
              <w:rPr>
                <w:rFonts w:hint="default" w:ascii="Times New Roman" w:hAnsi="Times New Roman" w:eastAsia="方正仿宋_GBK" w:cs="Times New Roman"/>
                <w:color w:val="000000"/>
                <w:sz w:val="24"/>
                <w:highlight w:val="none"/>
                <w:lang w:val="en-US" w:eastAsia="zh-CN"/>
              </w:rPr>
              <w:t>口腔医师岗位</w:t>
            </w:r>
          </w:p>
        </w:tc>
        <w:tc>
          <w:tcPr>
            <w:tcW w:w="888"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_GBK" w:cs="Times New Roman"/>
                <w:color w:val="000000"/>
                <w:kern w:val="2"/>
                <w:sz w:val="24"/>
                <w:szCs w:val="24"/>
                <w:lang w:val="en-US" w:eastAsia="zh-CN" w:bidi="ar-SA"/>
              </w:rPr>
            </w:pPr>
            <w:r>
              <w:rPr>
                <w:rFonts w:hint="default" w:ascii="Times New Roman" w:hAnsi="Times New Roman" w:eastAsia="方正仿宋_GBK" w:cs="Times New Roman"/>
                <w:color w:val="000000"/>
                <w:kern w:val="2"/>
                <w:sz w:val="24"/>
                <w:szCs w:val="24"/>
                <w:highlight w:val="none"/>
                <w:shd w:val="clear" w:color="auto" w:fill="auto"/>
                <w:lang w:val="en-US" w:eastAsia="zh-CN" w:bidi="ar-SA"/>
              </w:rPr>
              <w:t>1</w:t>
            </w:r>
          </w:p>
        </w:tc>
        <w:tc>
          <w:tcPr>
            <w:tcW w:w="1404"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00" w:lineRule="exact"/>
              <w:jc w:val="left"/>
              <w:textAlignment w:val="auto"/>
              <w:rPr>
                <w:rFonts w:hint="default" w:ascii="Times New Roman" w:hAnsi="Times New Roman" w:eastAsia="方正仿宋_GBK" w:cs="Times New Roman"/>
                <w:color w:val="000000"/>
                <w:kern w:val="2"/>
                <w:sz w:val="24"/>
                <w:szCs w:val="24"/>
                <w:lang w:val="en-US" w:eastAsia="zh-CN" w:bidi="ar-SA"/>
              </w:rPr>
            </w:pPr>
            <w:r>
              <w:rPr>
                <w:rFonts w:hint="default" w:ascii="Times New Roman" w:hAnsi="Times New Roman" w:eastAsia="方正仿宋_GBK" w:cs="Times New Roman"/>
                <w:color w:val="000000"/>
                <w:sz w:val="24"/>
                <w:lang w:val="en-US" w:eastAsia="zh-CN"/>
              </w:rPr>
              <w:t>口腔医学</w:t>
            </w:r>
          </w:p>
        </w:tc>
        <w:tc>
          <w:tcPr>
            <w:tcW w:w="996"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_GBK" w:cs="Times New Roman"/>
                <w:color w:val="auto"/>
                <w:sz w:val="24"/>
                <w:lang w:val="en-US" w:eastAsia="zh-CN"/>
              </w:rPr>
            </w:pPr>
            <w:r>
              <w:rPr>
                <w:rFonts w:hint="default" w:ascii="Times New Roman" w:hAnsi="Times New Roman" w:eastAsia="方正仿宋_GBK" w:cs="Times New Roman"/>
                <w:color w:val="auto"/>
                <w:sz w:val="24"/>
                <w:lang w:val="en-US" w:eastAsia="zh-CN"/>
              </w:rPr>
              <w:t>本科及以上</w:t>
            </w:r>
          </w:p>
        </w:tc>
        <w:tc>
          <w:tcPr>
            <w:tcW w:w="840"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00" w:lineRule="exact"/>
              <w:jc w:val="left"/>
              <w:textAlignment w:val="auto"/>
              <w:rPr>
                <w:rFonts w:hint="default" w:ascii="Times New Roman" w:hAnsi="Times New Roman" w:eastAsia="方正仿宋_GBK" w:cs="Times New Roman"/>
                <w:color w:val="auto"/>
                <w:sz w:val="24"/>
                <w:lang w:val="en-US" w:eastAsia="zh-CN"/>
              </w:rPr>
            </w:pPr>
            <w:r>
              <w:rPr>
                <w:rFonts w:hint="default" w:ascii="Times New Roman" w:hAnsi="Times New Roman" w:eastAsia="方正仿宋_GBK" w:cs="Times New Roman"/>
                <w:color w:val="auto"/>
                <w:sz w:val="24"/>
                <w:lang w:val="en-US" w:eastAsia="zh-CN"/>
              </w:rPr>
              <w:t>30周岁以下</w:t>
            </w:r>
          </w:p>
        </w:tc>
        <w:tc>
          <w:tcPr>
            <w:tcW w:w="8491"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00" w:lineRule="exact"/>
              <w:jc w:val="left"/>
              <w:textAlignment w:val="auto"/>
              <w:rPr>
                <w:rFonts w:hint="eastAsia" w:ascii="Times New Roman" w:hAnsi="Times New Roman" w:eastAsia="方正仿宋_GBK" w:cs="Times New Roman"/>
                <w:color w:val="auto"/>
                <w:sz w:val="24"/>
                <w:lang w:val="en-US" w:eastAsia="zh-CN"/>
              </w:rPr>
            </w:pPr>
            <w:r>
              <w:rPr>
                <w:rFonts w:hint="eastAsia" w:ascii="Times New Roman" w:hAnsi="Times New Roman" w:eastAsia="方正仿宋_GBK" w:cs="Times New Roman"/>
                <w:color w:val="auto"/>
                <w:sz w:val="24"/>
                <w:lang w:val="en-US" w:eastAsia="zh-CN"/>
              </w:rPr>
              <w:t>1.</w:t>
            </w:r>
            <w:r>
              <w:rPr>
                <w:rFonts w:hint="default" w:ascii="Times New Roman" w:hAnsi="Times New Roman" w:eastAsia="方正仿宋_GBK" w:cs="Times New Roman"/>
                <w:color w:val="auto"/>
                <w:sz w:val="24"/>
                <w:lang w:val="en-US" w:eastAsia="zh-CN"/>
              </w:rPr>
              <w:t>普通高等教育招生计划本科及以上学历，获学士及以上学位证书</w:t>
            </w:r>
            <w:r>
              <w:rPr>
                <w:rFonts w:hint="eastAsia" w:ascii="Times New Roman" w:hAnsi="Times New Roman" w:eastAsia="方正仿宋_GBK" w:cs="Times New Roman"/>
                <w:color w:val="auto"/>
                <w:sz w:val="24"/>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300" w:lineRule="exact"/>
              <w:jc w:val="left"/>
              <w:textAlignment w:val="auto"/>
              <w:rPr>
                <w:rFonts w:hint="default" w:ascii="Times New Roman" w:hAnsi="Times New Roman" w:eastAsia="方正仿宋_GBK" w:cs="Times New Roman"/>
                <w:color w:val="auto"/>
                <w:sz w:val="24"/>
                <w:lang w:val="en-US" w:eastAsia="zh-CN"/>
              </w:rPr>
            </w:pPr>
            <w:r>
              <w:rPr>
                <w:rFonts w:hint="eastAsia" w:ascii="Times New Roman" w:hAnsi="Times New Roman" w:eastAsia="方正仿宋_GBK" w:cs="Times New Roman"/>
                <w:color w:val="auto"/>
                <w:sz w:val="24"/>
                <w:lang w:val="en-US" w:eastAsia="zh-CN"/>
              </w:rPr>
              <w:t>2.</w:t>
            </w:r>
            <w:r>
              <w:rPr>
                <w:rFonts w:hint="default" w:ascii="Times New Roman" w:hAnsi="Times New Roman" w:eastAsia="方正仿宋_GBK" w:cs="Times New Roman"/>
                <w:color w:val="auto"/>
                <w:sz w:val="24"/>
                <w:lang w:val="en-US" w:eastAsia="zh-CN"/>
              </w:rPr>
              <w:t>若具有执业医师资格证书的，执业范围须为口腔专业。若住院医师规范化培训人员未明确注册范围的规培专业须为口腔专业，并在2026年9月30日以前完成住院医师规范化培训。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1" w:hRule="atLeast"/>
          <w:jc w:val="center"/>
        </w:trPr>
        <w:tc>
          <w:tcPr>
            <w:tcW w:w="813"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_GBK" w:cs="Times New Roman"/>
                <w:color w:val="000000"/>
                <w:kern w:val="2"/>
                <w:sz w:val="24"/>
                <w:szCs w:val="24"/>
                <w:highlight w:val="none"/>
                <w:lang w:val="en-US" w:eastAsia="zh-CN" w:bidi="ar-SA"/>
              </w:rPr>
            </w:pPr>
            <w:r>
              <w:rPr>
                <w:rFonts w:hint="eastAsia" w:ascii="Times New Roman" w:hAnsi="Times New Roman" w:eastAsia="方正仿宋_GBK" w:cs="Times New Roman"/>
                <w:color w:val="000000"/>
                <w:kern w:val="2"/>
                <w:sz w:val="24"/>
                <w:szCs w:val="24"/>
                <w:highlight w:val="none"/>
                <w:lang w:val="en-US" w:eastAsia="zh-CN" w:bidi="ar-SA"/>
              </w:rPr>
              <w:t>3</w:t>
            </w:r>
          </w:p>
        </w:tc>
        <w:tc>
          <w:tcPr>
            <w:tcW w:w="1020"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_GBK" w:cs="Times New Roman"/>
                <w:color w:val="000000"/>
                <w:kern w:val="2"/>
                <w:sz w:val="24"/>
                <w:szCs w:val="24"/>
                <w:highlight w:val="none"/>
                <w:lang w:val="en-US" w:eastAsia="zh-CN" w:bidi="ar-SA"/>
              </w:rPr>
            </w:pPr>
            <w:r>
              <w:rPr>
                <w:rFonts w:hint="eastAsia" w:ascii="Times New Roman" w:hAnsi="Times New Roman" w:eastAsia="方正仿宋_GBK" w:cs="Times New Roman"/>
                <w:color w:val="000000"/>
                <w:kern w:val="2"/>
                <w:sz w:val="24"/>
                <w:szCs w:val="24"/>
                <w:highlight w:val="none"/>
                <w:lang w:val="en-US" w:eastAsia="zh-CN" w:bidi="ar-SA"/>
              </w:rPr>
              <w:t>放射医师岗位</w:t>
            </w:r>
          </w:p>
        </w:tc>
        <w:tc>
          <w:tcPr>
            <w:tcW w:w="888"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_GBK" w:cs="Times New Roman"/>
                <w:color w:val="000000"/>
                <w:kern w:val="2"/>
                <w:sz w:val="24"/>
                <w:szCs w:val="24"/>
                <w:highlight w:val="none"/>
                <w:lang w:val="en-US" w:eastAsia="zh-CN" w:bidi="ar-SA"/>
              </w:rPr>
            </w:pPr>
            <w:r>
              <w:rPr>
                <w:rFonts w:hint="eastAsia" w:ascii="Times New Roman" w:hAnsi="Times New Roman" w:eastAsia="方正仿宋_GBK" w:cs="Times New Roman"/>
                <w:color w:val="000000"/>
                <w:kern w:val="2"/>
                <w:sz w:val="24"/>
                <w:szCs w:val="24"/>
                <w:highlight w:val="none"/>
                <w:lang w:val="en-US" w:eastAsia="zh-CN" w:bidi="ar-SA"/>
              </w:rPr>
              <w:t>1</w:t>
            </w:r>
          </w:p>
        </w:tc>
        <w:tc>
          <w:tcPr>
            <w:tcW w:w="1404"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_GBK" w:cs="Times New Roman"/>
                <w:color w:val="000000"/>
                <w:kern w:val="2"/>
                <w:sz w:val="24"/>
                <w:szCs w:val="24"/>
                <w:highlight w:val="none"/>
                <w:lang w:val="en-US" w:eastAsia="zh-CN" w:bidi="ar-SA"/>
              </w:rPr>
            </w:pPr>
            <w:r>
              <w:rPr>
                <w:rFonts w:hint="eastAsia" w:ascii="Times New Roman" w:hAnsi="Times New Roman" w:eastAsia="方正仿宋_GBK" w:cs="Times New Roman"/>
                <w:color w:val="000000"/>
                <w:kern w:val="2"/>
                <w:sz w:val="24"/>
                <w:szCs w:val="24"/>
                <w:highlight w:val="none"/>
                <w:lang w:val="en-US" w:eastAsia="zh-CN" w:bidi="ar-SA"/>
              </w:rPr>
              <w:t>医学影像学</w:t>
            </w:r>
          </w:p>
        </w:tc>
        <w:tc>
          <w:tcPr>
            <w:tcW w:w="996"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_GBK" w:cs="Times New Roman"/>
                <w:color w:val="auto"/>
                <w:sz w:val="24"/>
                <w:highlight w:val="none"/>
                <w:lang w:val="en-US" w:eastAsia="zh-CN"/>
              </w:rPr>
            </w:pPr>
            <w:r>
              <w:rPr>
                <w:rFonts w:hint="default" w:ascii="Times New Roman" w:hAnsi="Times New Roman" w:eastAsia="方正仿宋_GBK" w:cs="Times New Roman"/>
                <w:color w:val="auto"/>
                <w:sz w:val="24"/>
                <w:lang w:val="en-US" w:eastAsia="zh-CN"/>
              </w:rPr>
              <w:t>本科及以上</w:t>
            </w:r>
          </w:p>
        </w:tc>
        <w:tc>
          <w:tcPr>
            <w:tcW w:w="840"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left="0" w:leftChars="0" w:firstLine="0" w:firstLineChars="0"/>
              <w:jc w:val="left"/>
              <w:textAlignment w:val="auto"/>
              <w:rPr>
                <w:rFonts w:hint="default" w:ascii="Times New Roman" w:hAnsi="Times New Roman" w:eastAsia="方正仿宋_GBK" w:cs="Times New Roman"/>
                <w:color w:val="auto"/>
                <w:kern w:val="2"/>
                <w:sz w:val="24"/>
                <w:szCs w:val="24"/>
                <w:highlight w:val="none"/>
                <w:lang w:val="en-US" w:eastAsia="zh-CN" w:bidi="ar-SA"/>
              </w:rPr>
            </w:pPr>
            <w:r>
              <w:rPr>
                <w:rFonts w:hint="default" w:ascii="Times New Roman" w:hAnsi="Times New Roman" w:eastAsia="方正仿宋_GBK" w:cs="Times New Roman"/>
                <w:color w:val="auto"/>
                <w:sz w:val="24"/>
                <w:lang w:val="en-US" w:eastAsia="zh-CN"/>
              </w:rPr>
              <w:t>30周岁以下</w:t>
            </w:r>
          </w:p>
        </w:tc>
        <w:tc>
          <w:tcPr>
            <w:tcW w:w="8491"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00" w:lineRule="exact"/>
              <w:jc w:val="left"/>
              <w:textAlignment w:val="auto"/>
              <w:rPr>
                <w:rFonts w:hint="default" w:ascii="Times New Roman" w:hAnsi="Times New Roman" w:eastAsia="方正仿宋_GBK" w:cs="Times New Roman"/>
                <w:color w:val="000000"/>
                <w:sz w:val="24"/>
                <w:lang w:val="en-US" w:eastAsia="zh-CN"/>
              </w:rPr>
            </w:pPr>
            <w:r>
              <w:rPr>
                <w:rFonts w:hint="eastAsia" w:ascii="Times New Roman" w:hAnsi="Times New Roman" w:eastAsia="方正仿宋_GBK" w:cs="Times New Roman"/>
                <w:color w:val="000000"/>
                <w:sz w:val="24"/>
                <w:lang w:val="en-US" w:eastAsia="zh-CN"/>
              </w:rPr>
              <w:t>1.</w:t>
            </w:r>
            <w:r>
              <w:rPr>
                <w:rFonts w:hint="default" w:ascii="Times New Roman" w:hAnsi="Times New Roman" w:eastAsia="方正仿宋_GBK" w:cs="Times New Roman"/>
                <w:color w:val="000000"/>
                <w:sz w:val="24"/>
                <w:lang w:val="en-US" w:eastAsia="zh-CN"/>
              </w:rPr>
              <w:t>普通高等教育招生计划本科及以上学历，获学士及以上学位证。</w:t>
            </w:r>
          </w:p>
          <w:p>
            <w:pPr>
              <w:keepNext w:val="0"/>
              <w:keepLines w:val="0"/>
              <w:pageBreakBefore w:val="0"/>
              <w:widowControl w:val="0"/>
              <w:numPr>
                <w:ilvl w:val="0"/>
                <w:numId w:val="0"/>
              </w:numPr>
              <w:kinsoku/>
              <w:wordWrap/>
              <w:overflowPunct/>
              <w:topLinePunct w:val="0"/>
              <w:autoSpaceDE/>
              <w:autoSpaceDN/>
              <w:bidi w:val="0"/>
              <w:adjustRightInd/>
              <w:snapToGrid/>
              <w:spacing w:line="300" w:lineRule="exact"/>
              <w:jc w:val="left"/>
              <w:textAlignment w:val="auto"/>
              <w:rPr>
                <w:rFonts w:hint="default" w:ascii="Times New Roman" w:hAnsi="Times New Roman" w:eastAsia="方正仿宋_GBK" w:cs="Times New Roman"/>
                <w:color w:val="auto"/>
                <w:kern w:val="2"/>
                <w:sz w:val="24"/>
                <w:szCs w:val="24"/>
                <w:lang w:val="en-US" w:eastAsia="zh-CN" w:bidi="ar-SA"/>
              </w:rPr>
            </w:pPr>
            <w:r>
              <w:rPr>
                <w:rFonts w:hint="eastAsia" w:ascii="Times New Roman" w:hAnsi="Times New Roman" w:eastAsia="方正仿宋_GBK" w:cs="Times New Roman"/>
                <w:color w:val="000000"/>
                <w:sz w:val="24"/>
                <w:lang w:val="en-US" w:eastAsia="zh-CN"/>
              </w:rPr>
              <w:t>2.须</w:t>
            </w:r>
            <w:r>
              <w:rPr>
                <w:rFonts w:hint="default" w:ascii="Times New Roman" w:hAnsi="Times New Roman" w:eastAsia="方正仿宋_GBK" w:cs="Times New Roman"/>
                <w:color w:val="000000"/>
                <w:sz w:val="24"/>
                <w:lang w:val="en-US" w:eastAsia="zh-CN"/>
              </w:rPr>
              <w:t>具有执业医师资格证书</w:t>
            </w:r>
            <w:r>
              <w:rPr>
                <w:rFonts w:hint="default" w:ascii="Times New Roman" w:hAnsi="Times New Roman" w:eastAsia="方正仿宋_GBK" w:cs="Times New Roman"/>
                <w:color w:val="auto"/>
                <w:sz w:val="24"/>
                <w:lang w:val="en-US" w:eastAsia="zh-CN"/>
              </w:rPr>
              <w:t>，执业范围须</w:t>
            </w:r>
            <w:r>
              <w:rPr>
                <w:rFonts w:hint="default" w:ascii="Times New Roman" w:hAnsi="Times New Roman" w:eastAsia="方正仿宋_GBK" w:cs="Times New Roman"/>
                <w:color w:val="000000"/>
                <w:sz w:val="24"/>
                <w:lang w:val="en-US" w:eastAsia="zh-CN"/>
              </w:rPr>
              <w:t>为</w:t>
            </w:r>
            <w:r>
              <w:rPr>
                <w:rFonts w:hint="eastAsia" w:ascii="Times New Roman" w:hAnsi="Times New Roman" w:eastAsia="方正仿宋_GBK" w:cs="Times New Roman"/>
                <w:color w:val="000000"/>
                <w:sz w:val="24"/>
                <w:lang w:val="en-US" w:eastAsia="zh-CN"/>
              </w:rPr>
              <w:t>医学影像和放射治疗</w:t>
            </w:r>
            <w:r>
              <w:rPr>
                <w:rFonts w:hint="default" w:ascii="Times New Roman" w:hAnsi="Times New Roman" w:eastAsia="方正仿宋_GBK" w:cs="Times New Roman"/>
                <w:color w:val="000000"/>
                <w:sz w:val="24"/>
                <w:lang w:val="en-US" w:eastAsia="zh-CN"/>
              </w:rPr>
              <w:t>专</w:t>
            </w:r>
            <w:r>
              <w:rPr>
                <w:rFonts w:hint="default" w:ascii="Times New Roman" w:hAnsi="Times New Roman" w:eastAsia="方正仿宋_GBK" w:cs="Times New Roman"/>
                <w:color w:val="auto"/>
                <w:sz w:val="24"/>
                <w:lang w:val="en-US" w:eastAsia="zh-CN"/>
              </w:rPr>
              <w:t>业</w:t>
            </w:r>
            <w:r>
              <w:rPr>
                <w:rFonts w:hint="eastAsia" w:ascii="Times New Roman" w:hAnsi="Times New Roman" w:eastAsia="方正仿宋_GBK" w:cs="Times New Roman"/>
                <w:color w:val="000000"/>
                <w:sz w:val="24"/>
                <w:lang w:val="en-US" w:eastAsia="zh-CN"/>
              </w:rPr>
              <w:t>。</w:t>
            </w:r>
            <w:r>
              <w:rPr>
                <w:rFonts w:hint="default" w:ascii="Times New Roman" w:hAnsi="Times New Roman" w:eastAsia="方正仿宋_GBK" w:cs="Times New Roman"/>
                <w:color w:val="auto"/>
                <w:sz w:val="24"/>
                <w:lang w:val="en-US" w:eastAsia="zh-CN"/>
              </w:rPr>
              <w:t>若住院医师规范化培训人员未明确注册范围的规培专业须为</w:t>
            </w:r>
            <w:r>
              <w:rPr>
                <w:rFonts w:hint="eastAsia" w:ascii="Times New Roman" w:hAnsi="Times New Roman" w:eastAsia="方正仿宋_GBK" w:cs="Times New Roman"/>
                <w:color w:val="auto"/>
                <w:sz w:val="24"/>
                <w:lang w:val="en-US" w:eastAsia="zh-CN"/>
              </w:rPr>
              <w:t>医学影像</w:t>
            </w:r>
            <w:r>
              <w:rPr>
                <w:rFonts w:hint="default" w:ascii="Times New Roman" w:hAnsi="Times New Roman" w:eastAsia="方正仿宋_GBK" w:cs="Times New Roman"/>
                <w:color w:val="auto"/>
                <w:sz w:val="24"/>
                <w:lang w:val="en-US" w:eastAsia="zh-CN"/>
              </w:rPr>
              <w:t>专业，并在2026年9月30日以前完成住院医师规范化培训。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1" w:hRule="atLeast"/>
          <w:jc w:val="center"/>
        </w:trPr>
        <w:tc>
          <w:tcPr>
            <w:tcW w:w="813"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_GBK" w:cs="Times New Roman"/>
                <w:color w:val="000000"/>
                <w:sz w:val="24"/>
                <w:highlight w:val="none"/>
                <w:lang w:val="en-US" w:eastAsia="zh-CN"/>
              </w:rPr>
            </w:pPr>
            <w:r>
              <w:rPr>
                <w:rFonts w:hint="eastAsia" w:ascii="Times New Roman" w:hAnsi="Times New Roman" w:eastAsia="方正仿宋_GBK" w:cs="Times New Roman"/>
                <w:color w:val="000000"/>
                <w:sz w:val="24"/>
                <w:highlight w:val="none"/>
                <w:lang w:val="en-US" w:eastAsia="zh-CN"/>
              </w:rPr>
              <w:t>4</w:t>
            </w:r>
          </w:p>
        </w:tc>
        <w:tc>
          <w:tcPr>
            <w:tcW w:w="1020"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_GBK" w:cs="Times New Roman"/>
                <w:color w:val="000000"/>
                <w:sz w:val="24"/>
                <w:highlight w:val="none"/>
                <w:lang w:val="en-US" w:eastAsia="zh-CN"/>
              </w:rPr>
            </w:pPr>
            <w:r>
              <w:rPr>
                <w:rFonts w:hint="eastAsia" w:ascii="Times New Roman" w:hAnsi="Times New Roman" w:eastAsia="方正仿宋_GBK" w:cs="Times New Roman"/>
                <w:color w:val="000000"/>
                <w:sz w:val="24"/>
                <w:highlight w:val="none"/>
                <w:lang w:val="en-US" w:eastAsia="zh-CN"/>
              </w:rPr>
              <w:t>女性健康中心康复技师岗位</w:t>
            </w:r>
          </w:p>
        </w:tc>
        <w:tc>
          <w:tcPr>
            <w:tcW w:w="888"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_GBK" w:cs="Times New Roman"/>
                <w:color w:val="000000"/>
                <w:kern w:val="2"/>
                <w:sz w:val="24"/>
                <w:szCs w:val="24"/>
                <w:highlight w:val="none"/>
                <w:lang w:val="en-US" w:eastAsia="zh-CN" w:bidi="ar-SA"/>
              </w:rPr>
            </w:pPr>
            <w:r>
              <w:rPr>
                <w:rFonts w:hint="eastAsia" w:ascii="Times New Roman" w:hAnsi="Times New Roman" w:eastAsia="方正仿宋_GBK" w:cs="Times New Roman"/>
                <w:color w:val="000000"/>
                <w:kern w:val="2"/>
                <w:sz w:val="24"/>
                <w:szCs w:val="24"/>
                <w:highlight w:val="none"/>
                <w:lang w:val="en-US" w:eastAsia="zh-CN" w:bidi="ar-SA"/>
              </w:rPr>
              <w:t>1</w:t>
            </w:r>
          </w:p>
        </w:tc>
        <w:tc>
          <w:tcPr>
            <w:tcW w:w="1404"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_GBK" w:cs="Times New Roman"/>
                <w:color w:val="000000"/>
                <w:sz w:val="24"/>
                <w:highlight w:val="none"/>
                <w:lang w:val="en-US" w:eastAsia="zh-CN"/>
              </w:rPr>
            </w:pPr>
            <w:r>
              <w:rPr>
                <w:rFonts w:hint="eastAsia" w:ascii="Times New Roman" w:hAnsi="Times New Roman" w:eastAsia="方正仿宋_GBK" w:cs="Times New Roman"/>
                <w:color w:val="000000"/>
                <w:sz w:val="24"/>
                <w:highlight w:val="none"/>
                <w:lang w:val="en-US" w:eastAsia="zh-CN"/>
              </w:rPr>
              <w:t>康复治疗学</w:t>
            </w:r>
          </w:p>
        </w:tc>
        <w:tc>
          <w:tcPr>
            <w:tcW w:w="996"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_GBK" w:cs="Times New Roman"/>
                <w:color w:val="auto"/>
                <w:sz w:val="24"/>
                <w:highlight w:val="none"/>
                <w:lang w:val="en-US" w:eastAsia="zh-CN"/>
              </w:rPr>
            </w:pPr>
            <w:r>
              <w:rPr>
                <w:rFonts w:hint="default" w:ascii="Times New Roman" w:hAnsi="Times New Roman" w:eastAsia="方正仿宋_GBK" w:cs="Times New Roman"/>
                <w:color w:val="auto"/>
                <w:sz w:val="24"/>
                <w:lang w:val="en-US" w:eastAsia="zh-CN"/>
              </w:rPr>
              <w:t>本科及以上</w:t>
            </w:r>
          </w:p>
        </w:tc>
        <w:tc>
          <w:tcPr>
            <w:tcW w:w="840"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left="0" w:leftChars="0" w:firstLine="0" w:firstLineChars="0"/>
              <w:jc w:val="left"/>
              <w:textAlignment w:val="auto"/>
              <w:rPr>
                <w:rFonts w:hint="default" w:ascii="Times New Roman" w:hAnsi="Times New Roman" w:eastAsia="方正仿宋_GBK" w:cs="Times New Roman"/>
                <w:color w:val="auto"/>
                <w:sz w:val="24"/>
                <w:szCs w:val="24"/>
                <w:lang w:val="en-US" w:eastAsia="zh-CN"/>
              </w:rPr>
            </w:pPr>
            <w:r>
              <w:rPr>
                <w:rFonts w:hint="default" w:ascii="Times New Roman" w:hAnsi="Times New Roman" w:eastAsia="方正仿宋_GBK" w:cs="Times New Roman"/>
                <w:color w:val="auto"/>
                <w:sz w:val="24"/>
                <w:lang w:val="en-US" w:eastAsia="zh-CN"/>
              </w:rPr>
              <w:t>30周岁以下</w:t>
            </w:r>
          </w:p>
        </w:tc>
        <w:tc>
          <w:tcPr>
            <w:tcW w:w="8491"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00" w:lineRule="exact"/>
              <w:jc w:val="left"/>
              <w:textAlignment w:val="auto"/>
              <w:rPr>
                <w:rFonts w:hint="default" w:ascii="Times New Roman" w:hAnsi="Times New Roman" w:eastAsia="方正仿宋_GBK" w:cs="Times New Roman"/>
                <w:color w:val="auto"/>
                <w:sz w:val="24"/>
                <w:highlight w:val="none"/>
                <w:lang w:val="en-US" w:eastAsia="zh-CN"/>
              </w:rPr>
            </w:pPr>
            <w:r>
              <w:rPr>
                <w:rFonts w:hint="eastAsia" w:ascii="Times New Roman" w:hAnsi="Times New Roman" w:eastAsia="方正仿宋_GBK" w:cs="Times New Roman"/>
                <w:color w:val="auto"/>
                <w:sz w:val="24"/>
                <w:highlight w:val="none"/>
                <w:lang w:val="en-US" w:eastAsia="zh-CN"/>
              </w:rPr>
              <w:t>1.</w:t>
            </w:r>
            <w:r>
              <w:rPr>
                <w:rFonts w:hint="default" w:ascii="Times New Roman" w:hAnsi="Times New Roman" w:eastAsia="方正仿宋_GBK" w:cs="Times New Roman"/>
                <w:color w:val="auto"/>
                <w:sz w:val="24"/>
                <w:highlight w:val="none"/>
                <w:lang w:val="en-US" w:eastAsia="zh-CN"/>
              </w:rPr>
              <w:t>普通高等教育招生计划本科及以上学历，获学士及以上学位证。</w:t>
            </w:r>
          </w:p>
          <w:p>
            <w:pPr>
              <w:keepNext w:val="0"/>
              <w:keepLines w:val="0"/>
              <w:pageBreakBefore w:val="0"/>
              <w:widowControl w:val="0"/>
              <w:numPr>
                <w:ilvl w:val="0"/>
                <w:numId w:val="0"/>
              </w:numPr>
              <w:kinsoku/>
              <w:wordWrap/>
              <w:overflowPunct/>
              <w:topLinePunct w:val="0"/>
              <w:autoSpaceDE/>
              <w:autoSpaceDN/>
              <w:bidi w:val="0"/>
              <w:adjustRightInd/>
              <w:snapToGrid/>
              <w:spacing w:line="300" w:lineRule="exact"/>
              <w:jc w:val="left"/>
              <w:textAlignment w:val="auto"/>
              <w:rPr>
                <w:rFonts w:hint="eastAsia" w:ascii="Times New Roman" w:hAnsi="Times New Roman" w:eastAsia="方正仿宋_GBK" w:cs="Times New Roman"/>
                <w:color w:val="auto"/>
                <w:sz w:val="24"/>
                <w:highlight w:val="none"/>
                <w:lang w:val="en-US" w:eastAsia="zh-CN"/>
              </w:rPr>
            </w:pPr>
            <w:r>
              <w:rPr>
                <w:rFonts w:hint="eastAsia" w:ascii="Times New Roman" w:hAnsi="Times New Roman" w:eastAsia="方正仿宋_GBK" w:cs="Times New Roman"/>
                <w:color w:val="auto"/>
                <w:sz w:val="24"/>
                <w:highlight w:val="none"/>
                <w:lang w:val="en-US" w:eastAsia="zh-CN"/>
              </w:rPr>
              <w:t>2.须</w:t>
            </w:r>
            <w:r>
              <w:rPr>
                <w:rFonts w:hint="default" w:ascii="Times New Roman" w:hAnsi="Times New Roman" w:eastAsia="华文仿宋" w:cs="Times New Roman"/>
                <w:color w:val="000000"/>
                <w:sz w:val="24"/>
                <w:lang w:val="en-US" w:eastAsia="zh-CN"/>
              </w:rPr>
              <w:t>具有康复医学治疗</w:t>
            </w:r>
            <w:r>
              <w:rPr>
                <w:rFonts w:hint="eastAsia" w:ascii="Times New Roman" w:hAnsi="Times New Roman" w:eastAsia="华文仿宋" w:cs="Times New Roman"/>
                <w:color w:val="000000"/>
                <w:sz w:val="24"/>
                <w:lang w:val="en-US" w:eastAsia="zh-CN"/>
              </w:rPr>
              <w:t>师专业技术</w:t>
            </w:r>
            <w:r>
              <w:rPr>
                <w:rFonts w:hint="default" w:ascii="Times New Roman" w:hAnsi="Times New Roman" w:eastAsia="华文仿宋" w:cs="Times New Roman"/>
                <w:color w:val="000000"/>
                <w:sz w:val="24"/>
                <w:lang w:val="en-US" w:eastAsia="zh-CN"/>
              </w:rPr>
              <w:t>资格证书。</w:t>
            </w:r>
          </w:p>
          <w:p>
            <w:pPr>
              <w:keepNext w:val="0"/>
              <w:keepLines w:val="0"/>
              <w:pageBreakBefore w:val="0"/>
              <w:widowControl w:val="0"/>
              <w:numPr>
                <w:ilvl w:val="0"/>
                <w:numId w:val="0"/>
              </w:numPr>
              <w:kinsoku/>
              <w:wordWrap/>
              <w:overflowPunct/>
              <w:topLinePunct w:val="0"/>
              <w:autoSpaceDE/>
              <w:autoSpaceDN/>
              <w:bidi w:val="0"/>
              <w:adjustRightInd/>
              <w:snapToGrid/>
              <w:spacing w:line="300" w:lineRule="exact"/>
              <w:jc w:val="left"/>
              <w:textAlignment w:val="auto"/>
              <w:rPr>
                <w:rFonts w:hint="default"/>
                <w:lang w:val="en-US" w:eastAsia="zh-CN"/>
              </w:rPr>
            </w:pPr>
            <w:r>
              <w:rPr>
                <w:rFonts w:hint="eastAsia" w:ascii="Times New Roman" w:hAnsi="Times New Roman" w:eastAsia="方正仿宋_GBK" w:cs="Times New Roman"/>
                <w:color w:val="auto"/>
                <w:sz w:val="24"/>
                <w:highlight w:val="none"/>
                <w:lang w:val="en-US" w:eastAsia="zh-CN"/>
              </w:rPr>
              <w:t>3.限女性。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1" w:hRule="atLeast"/>
          <w:jc w:val="center"/>
        </w:trPr>
        <w:tc>
          <w:tcPr>
            <w:tcW w:w="813"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_GBK" w:cs="Times New Roman"/>
                <w:color w:val="000000"/>
                <w:kern w:val="2"/>
                <w:sz w:val="24"/>
                <w:szCs w:val="24"/>
                <w:highlight w:val="none"/>
                <w:lang w:val="en-US" w:eastAsia="zh-CN" w:bidi="ar-SA"/>
              </w:rPr>
            </w:pPr>
            <w:r>
              <w:rPr>
                <w:rFonts w:hint="eastAsia" w:ascii="Times New Roman" w:hAnsi="Times New Roman" w:eastAsia="方正仿宋_GBK" w:cs="Times New Roman"/>
                <w:color w:val="000000"/>
                <w:sz w:val="24"/>
                <w:highlight w:val="none"/>
                <w:lang w:val="en-US" w:eastAsia="zh-CN"/>
              </w:rPr>
              <w:t>5</w:t>
            </w:r>
          </w:p>
        </w:tc>
        <w:tc>
          <w:tcPr>
            <w:tcW w:w="1020"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_GBK" w:cs="Times New Roman"/>
                <w:color w:val="000000"/>
                <w:sz w:val="24"/>
                <w:highlight w:val="none"/>
                <w:lang w:val="en-US" w:eastAsia="zh-CN"/>
              </w:rPr>
            </w:pPr>
            <w:r>
              <w:rPr>
                <w:rFonts w:hint="default" w:ascii="Times New Roman" w:hAnsi="Times New Roman" w:eastAsia="方正仿宋_GBK" w:cs="Times New Roman"/>
                <w:color w:val="000000"/>
                <w:sz w:val="24"/>
                <w:highlight w:val="none"/>
                <w:lang w:val="en-US" w:eastAsia="zh-CN"/>
              </w:rPr>
              <w:t>护理</w:t>
            </w:r>
          </w:p>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_GBK" w:cs="Times New Roman"/>
                <w:color w:val="000000"/>
                <w:kern w:val="2"/>
                <w:sz w:val="24"/>
                <w:szCs w:val="24"/>
                <w:highlight w:val="none"/>
                <w:lang w:val="en-US" w:eastAsia="zh-CN" w:bidi="ar-SA"/>
              </w:rPr>
            </w:pPr>
            <w:r>
              <w:rPr>
                <w:rFonts w:hint="default" w:ascii="Times New Roman" w:hAnsi="Times New Roman" w:eastAsia="方正仿宋_GBK" w:cs="Times New Roman"/>
                <w:color w:val="000000"/>
                <w:sz w:val="24"/>
                <w:highlight w:val="none"/>
                <w:lang w:val="en-US" w:eastAsia="zh-CN"/>
              </w:rPr>
              <w:t>岗位</w:t>
            </w:r>
          </w:p>
        </w:tc>
        <w:tc>
          <w:tcPr>
            <w:tcW w:w="888"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_GBK" w:cs="Times New Roman"/>
                <w:color w:val="000000"/>
                <w:kern w:val="2"/>
                <w:sz w:val="24"/>
                <w:szCs w:val="24"/>
                <w:highlight w:val="none"/>
                <w:lang w:val="en-US" w:eastAsia="zh-CN" w:bidi="ar-SA"/>
              </w:rPr>
            </w:pPr>
            <w:r>
              <w:rPr>
                <w:rFonts w:hint="default" w:ascii="Times New Roman" w:hAnsi="Times New Roman" w:eastAsia="方正仿宋_GBK" w:cs="Times New Roman"/>
                <w:color w:val="000000"/>
                <w:kern w:val="2"/>
                <w:sz w:val="24"/>
                <w:szCs w:val="24"/>
                <w:highlight w:val="none"/>
                <w:lang w:val="en-US" w:eastAsia="zh-CN" w:bidi="ar-SA"/>
              </w:rPr>
              <w:t>2</w:t>
            </w:r>
          </w:p>
        </w:tc>
        <w:tc>
          <w:tcPr>
            <w:tcW w:w="1404"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_GBK" w:cs="Times New Roman"/>
                <w:color w:val="000000"/>
                <w:kern w:val="2"/>
                <w:sz w:val="24"/>
                <w:szCs w:val="24"/>
                <w:highlight w:val="none"/>
                <w:lang w:val="en-US" w:eastAsia="zh-CN" w:bidi="ar-SA"/>
              </w:rPr>
            </w:pPr>
            <w:r>
              <w:rPr>
                <w:rFonts w:hint="default" w:ascii="Times New Roman" w:hAnsi="Times New Roman" w:eastAsia="方正仿宋_GBK" w:cs="Times New Roman"/>
                <w:color w:val="000000"/>
                <w:sz w:val="24"/>
                <w:highlight w:val="none"/>
                <w:lang w:val="en-US" w:eastAsia="zh-CN"/>
              </w:rPr>
              <w:t>护理学</w:t>
            </w:r>
          </w:p>
        </w:tc>
        <w:tc>
          <w:tcPr>
            <w:tcW w:w="996"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_GBK" w:cs="Times New Roman"/>
                <w:color w:val="auto"/>
                <w:kern w:val="2"/>
                <w:sz w:val="24"/>
                <w:szCs w:val="24"/>
                <w:highlight w:val="none"/>
                <w:lang w:val="en-US" w:eastAsia="zh-CN" w:bidi="ar-SA"/>
              </w:rPr>
            </w:pPr>
            <w:r>
              <w:rPr>
                <w:rFonts w:hint="default" w:ascii="Times New Roman" w:hAnsi="Times New Roman" w:eastAsia="方正仿宋_GBK" w:cs="Times New Roman"/>
                <w:color w:val="auto"/>
                <w:sz w:val="24"/>
                <w:highlight w:val="none"/>
                <w:lang w:val="en-US" w:eastAsia="zh-CN"/>
              </w:rPr>
              <w:t>本科及以上</w:t>
            </w:r>
          </w:p>
        </w:tc>
        <w:tc>
          <w:tcPr>
            <w:tcW w:w="840"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_GBK" w:cs="Times New Roman"/>
                <w:color w:val="auto"/>
                <w:kern w:val="2"/>
                <w:sz w:val="24"/>
                <w:szCs w:val="24"/>
                <w:highlight w:val="none"/>
                <w:lang w:val="en-US" w:eastAsia="zh-CN" w:bidi="ar-SA"/>
              </w:rPr>
            </w:pPr>
            <w:r>
              <w:rPr>
                <w:rFonts w:hint="default" w:ascii="Times New Roman" w:hAnsi="Times New Roman" w:eastAsia="方正仿宋_GBK" w:cs="Times New Roman"/>
                <w:color w:val="auto"/>
                <w:sz w:val="24"/>
                <w:szCs w:val="24"/>
                <w:lang w:val="en-US" w:eastAsia="zh-CN"/>
              </w:rPr>
              <w:t>30周岁以下</w:t>
            </w:r>
          </w:p>
        </w:tc>
        <w:tc>
          <w:tcPr>
            <w:tcW w:w="8491"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00" w:lineRule="exact"/>
              <w:jc w:val="left"/>
              <w:textAlignment w:val="auto"/>
              <w:rPr>
                <w:rFonts w:hint="default" w:ascii="Times New Roman" w:hAnsi="Times New Roman" w:eastAsia="方正仿宋_GBK" w:cs="Times New Roman"/>
                <w:color w:val="auto"/>
                <w:sz w:val="24"/>
                <w:highlight w:val="none"/>
                <w:lang w:val="en-US" w:eastAsia="zh-CN"/>
              </w:rPr>
            </w:pPr>
            <w:r>
              <w:rPr>
                <w:rFonts w:hint="default" w:ascii="Times New Roman" w:hAnsi="Times New Roman" w:eastAsia="方正仿宋_GBK" w:cs="Times New Roman"/>
                <w:color w:val="auto"/>
                <w:sz w:val="24"/>
                <w:highlight w:val="none"/>
                <w:lang w:val="en-US" w:eastAsia="zh-CN"/>
              </w:rPr>
              <w:t>1.普通高等教育招生计划本科及以上学历，学士及以上学位证书。</w:t>
            </w:r>
          </w:p>
          <w:p>
            <w:pPr>
              <w:keepNext w:val="0"/>
              <w:keepLines w:val="0"/>
              <w:pageBreakBefore w:val="0"/>
              <w:widowControl w:val="0"/>
              <w:numPr>
                <w:ilvl w:val="0"/>
                <w:numId w:val="0"/>
              </w:numPr>
              <w:kinsoku/>
              <w:wordWrap/>
              <w:overflowPunct/>
              <w:topLinePunct w:val="0"/>
              <w:autoSpaceDE/>
              <w:autoSpaceDN/>
              <w:bidi w:val="0"/>
              <w:adjustRightInd/>
              <w:snapToGrid/>
              <w:spacing w:line="300" w:lineRule="exact"/>
              <w:jc w:val="left"/>
              <w:textAlignment w:val="auto"/>
              <w:rPr>
                <w:rFonts w:hint="default" w:ascii="Times New Roman" w:hAnsi="Times New Roman" w:eastAsia="方正仿宋_GBK" w:cs="Times New Roman"/>
                <w:color w:val="auto"/>
                <w:sz w:val="24"/>
                <w:highlight w:val="none"/>
                <w:lang w:val="en-US" w:eastAsia="zh-CN"/>
              </w:rPr>
            </w:pPr>
            <w:r>
              <w:rPr>
                <w:rFonts w:hint="default" w:ascii="Times New Roman" w:hAnsi="Times New Roman" w:eastAsia="方正仿宋_GBK" w:cs="Times New Roman"/>
                <w:color w:val="auto"/>
                <w:sz w:val="24"/>
                <w:highlight w:val="none"/>
                <w:lang w:val="en-US" w:eastAsia="zh-CN"/>
              </w:rPr>
              <w:t>2.</w:t>
            </w:r>
            <w:r>
              <w:rPr>
                <w:rFonts w:hint="eastAsia" w:ascii="Times New Roman" w:hAnsi="Times New Roman" w:eastAsia="方正仿宋_GBK" w:cs="Times New Roman"/>
                <w:color w:val="auto"/>
                <w:sz w:val="24"/>
                <w:highlight w:val="none"/>
                <w:lang w:val="en-US" w:eastAsia="zh-CN"/>
              </w:rPr>
              <w:t>须</w:t>
            </w:r>
            <w:r>
              <w:rPr>
                <w:rFonts w:hint="default" w:ascii="Times New Roman" w:hAnsi="Times New Roman" w:eastAsia="方正仿宋_GBK" w:cs="Times New Roman"/>
                <w:color w:val="auto"/>
                <w:sz w:val="24"/>
                <w:highlight w:val="none"/>
                <w:lang w:val="en-US" w:eastAsia="zh-CN"/>
              </w:rPr>
              <w:t>具有护士资格证书。</w:t>
            </w:r>
          </w:p>
          <w:p>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left="0" w:leftChars="0" w:firstLine="0" w:firstLineChars="0"/>
              <w:jc w:val="left"/>
              <w:textAlignment w:val="auto"/>
              <w:rPr>
                <w:rFonts w:hint="default" w:ascii="Times New Roman" w:hAnsi="Times New Roman" w:eastAsia="方正仿宋_GBK" w:cs="Times New Roman"/>
                <w:color w:val="auto"/>
                <w:kern w:val="2"/>
                <w:sz w:val="24"/>
                <w:szCs w:val="24"/>
                <w:lang w:val="en-US" w:eastAsia="zh-CN" w:bidi="ar-SA"/>
              </w:rPr>
            </w:pPr>
            <w:r>
              <w:rPr>
                <w:rFonts w:hint="default" w:ascii="Times New Roman" w:hAnsi="Times New Roman" w:eastAsia="方正仿宋_GBK" w:cs="Times New Roman"/>
                <w:color w:val="auto"/>
                <w:sz w:val="24"/>
                <w:highlight w:val="none"/>
                <w:lang w:val="en-US" w:eastAsia="zh-CN"/>
              </w:rPr>
              <w:t>3.丽江市户籍。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jc w:val="center"/>
        </w:trPr>
        <w:tc>
          <w:tcPr>
            <w:tcW w:w="813"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_GBK" w:cs="Times New Roman"/>
                <w:color w:val="000000"/>
                <w:sz w:val="24"/>
                <w:lang w:val="en-US" w:eastAsia="zh-CN"/>
              </w:rPr>
            </w:pPr>
            <w:r>
              <w:rPr>
                <w:rFonts w:hint="default" w:ascii="Times New Roman" w:hAnsi="Times New Roman" w:eastAsia="方正仿宋_GBK" w:cs="Times New Roman"/>
                <w:color w:val="000000"/>
                <w:sz w:val="24"/>
                <w:lang w:val="en-US" w:eastAsia="zh-CN"/>
              </w:rPr>
              <w:t>合计</w:t>
            </w:r>
          </w:p>
        </w:tc>
        <w:tc>
          <w:tcPr>
            <w:tcW w:w="1020"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_GBK" w:cs="Times New Roman"/>
                <w:color w:val="000000"/>
                <w:kern w:val="2"/>
                <w:sz w:val="24"/>
                <w:szCs w:val="24"/>
                <w:lang w:val="en-US" w:eastAsia="zh-CN" w:bidi="ar-SA"/>
              </w:rPr>
            </w:pPr>
          </w:p>
        </w:tc>
        <w:tc>
          <w:tcPr>
            <w:tcW w:w="888"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_GBK" w:cs="Times New Roman"/>
                <w:color w:val="000000"/>
                <w:kern w:val="2"/>
                <w:sz w:val="24"/>
                <w:szCs w:val="24"/>
                <w:lang w:val="en-US" w:eastAsia="zh-CN" w:bidi="ar-SA"/>
              </w:rPr>
            </w:pPr>
            <w:r>
              <w:rPr>
                <w:rFonts w:hint="eastAsia" w:ascii="Times New Roman" w:hAnsi="Times New Roman" w:eastAsia="方正仿宋_GBK" w:cs="Times New Roman"/>
                <w:color w:val="000000"/>
                <w:kern w:val="2"/>
                <w:sz w:val="24"/>
                <w:szCs w:val="24"/>
                <w:highlight w:val="none"/>
                <w:lang w:val="en-US" w:eastAsia="zh-CN" w:bidi="ar-SA"/>
              </w:rPr>
              <w:t>8</w:t>
            </w:r>
          </w:p>
        </w:tc>
        <w:tc>
          <w:tcPr>
            <w:tcW w:w="1404"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_GBK" w:cs="Times New Roman"/>
                <w:color w:val="FF0000"/>
                <w:kern w:val="2"/>
                <w:sz w:val="24"/>
                <w:szCs w:val="24"/>
                <w:lang w:val="en-US" w:eastAsia="zh-CN" w:bidi="ar-SA"/>
              </w:rPr>
            </w:pPr>
          </w:p>
        </w:tc>
        <w:tc>
          <w:tcPr>
            <w:tcW w:w="996"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_GBK" w:cs="Times New Roman"/>
                <w:color w:val="FF0000"/>
                <w:kern w:val="2"/>
                <w:sz w:val="24"/>
                <w:szCs w:val="24"/>
                <w:lang w:val="en-US" w:eastAsia="zh-CN" w:bidi="ar-SA"/>
              </w:rPr>
            </w:pPr>
          </w:p>
        </w:tc>
        <w:tc>
          <w:tcPr>
            <w:tcW w:w="840"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_GBK" w:cs="Times New Roman"/>
                <w:color w:val="FF0000"/>
                <w:kern w:val="2"/>
                <w:sz w:val="24"/>
                <w:szCs w:val="24"/>
                <w:lang w:val="en-US" w:eastAsia="zh-CN" w:bidi="ar-SA"/>
              </w:rPr>
            </w:pPr>
          </w:p>
        </w:tc>
        <w:tc>
          <w:tcPr>
            <w:tcW w:w="8491"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default" w:ascii="Times New Roman" w:hAnsi="Times New Roman" w:eastAsia="方正仿宋_GBK" w:cs="Times New Roman"/>
                <w:color w:val="FF0000"/>
                <w:kern w:val="2"/>
                <w:sz w:val="24"/>
                <w:szCs w:val="24"/>
                <w:lang w:val="en-US" w:eastAsia="zh-CN" w:bidi="ar-SA"/>
              </w:rPr>
            </w:pPr>
          </w:p>
        </w:tc>
      </w:tr>
    </w:tbl>
    <w:p>
      <w:pPr>
        <w:keepNext w:val="0"/>
        <w:keepLines w:val="0"/>
        <w:pageBreakBefore w:val="0"/>
        <w:kinsoku/>
        <w:wordWrap/>
        <w:overflowPunct/>
        <w:topLinePunct w:val="0"/>
        <w:autoSpaceDE/>
        <w:autoSpaceDN/>
        <w:bidi w:val="0"/>
        <w:adjustRightInd/>
        <w:snapToGrid/>
        <w:spacing w:line="540" w:lineRule="exact"/>
        <w:textAlignment w:val="auto"/>
      </w:pPr>
      <w:r>
        <w:rPr>
          <w:rFonts w:hint="default" w:ascii="Times New Roman" w:hAnsi="Times New Roman" w:eastAsia="方正仿宋_GBK" w:cs="Times New Roman"/>
          <w:color w:val="000000"/>
          <w:sz w:val="24"/>
          <w:lang w:val="en-US" w:eastAsia="zh-CN"/>
        </w:rPr>
        <w:t>说明：招聘人员条件中限制年龄计算截止时间为公告报名起始之日</w:t>
      </w:r>
      <w:r>
        <w:rPr>
          <w:rFonts w:hint="eastAsia" w:ascii="Times New Roman" w:hAnsi="Times New Roman" w:eastAsia="方正仿宋_GBK" w:cs="Times New Roman"/>
          <w:color w:val="000000"/>
          <w:sz w:val="24"/>
          <w:lang w:val="en-US" w:eastAsia="zh-CN"/>
        </w:rPr>
        <w:t>（不含10月12日）</w:t>
      </w:r>
      <w:r>
        <w:rPr>
          <w:rFonts w:hint="default" w:ascii="Times New Roman" w:hAnsi="Times New Roman" w:eastAsia="方正仿宋_GBK" w:cs="Times New Roman"/>
          <w:color w:val="000000"/>
          <w:sz w:val="24"/>
          <w:lang w:val="en-US" w:eastAsia="zh-CN"/>
        </w:rPr>
        <w:t>。</w:t>
      </w:r>
      <w:bookmarkStart w:id="0" w:name="_GoBack"/>
      <w:bookmarkEnd w:id="0"/>
    </w:p>
    <w:sectPr>
      <w:footerReference r:id="rId3" w:type="default"/>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华文仿宋">
    <w:panose1 w:val="02010600040101010101"/>
    <w:charset w:val="86"/>
    <w:family w:val="auto"/>
    <w:pitch w:val="default"/>
    <w:sig w:usb0="00000287" w:usb1="080F0000" w:usb2="00000000" w:usb3="00000000" w:csb0="0004009F" w:csb1="DFD7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pStyle w:val="3"/>
                            <w:rPr>
                              <w:rFonts w:hint="default" w:ascii="Times New Roman" w:hAnsi="Times New Roman" w:cs="Times New Roman"/>
                              <w:sz w:val="22"/>
                              <w:szCs w:val="36"/>
                            </w:rPr>
                          </w:pPr>
                          <w:r>
                            <w:rPr>
                              <w:rFonts w:hint="default" w:ascii="Times New Roman" w:hAnsi="Times New Roman" w:cs="Times New Roman"/>
                              <w:sz w:val="22"/>
                              <w:szCs w:val="36"/>
                            </w:rPr>
                            <w:t xml:space="preserve">— </w:t>
                          </w:r>
                          <w:r>
                            <w:rPr>
                              <w:rFonts w:hint="default" w:ascii="Times New Roman" w:hAnsi="Times New Roman" w:cs="Times New Roman"/>
                              <w:sz w:val="22"/>
                              <w:szCs w:val="36"/>
                            </w:rPr>
                            <w:fldChar w:fldCharType="begin"/>
                          </w:r>
                          <w:r>
                            <w:rPr>
                              <w:rFonts w:hint="default" w:ascii="Times New Roman" w:hAnsi="Times New Roman" w:cs="Times New Roman"/>
                              <w:sz w:val="22"/>
                              <w:szCs w:val="36"/>
                            </w:rPr>
                            <w:instrText xml:space="preserve"> PAGE  \* MERGEFORMAT </w:instrText>
                          </w:r>
                          <w:r>
                            <w:rPr>
                              <w:rFonts w:hint="default" w:ascii="Times New Roman" w:hAnsi="Times New Roman" w:cs="Times New Roman"/>
                              <w:sz w:val="22"/>
                              <w:szCs w:val="36"/>
                            </w:rPr>
                            <w:fldChar w:fldCharType="separate"/>
                          </w:r>
                          <w:r>
                            <w:rPr>
                              <w:rFonts w:hint="default" w:ascii="Times New Roman" w:hAnsi="Times New Roman" w:cs="Times New Roman"/>
                              <w:sz w:val="22"/>
                              <w:szCs w:val="36"/>
                            </w:rPr>
                            <w:t>10</w:t>
                          </w:r>
                          <w:r>
                            <w:rPr>
                              <w:rFonts w:hint="default" w:ascii="Times New Roman" w:hAnsi="Times New Roman" w:cs="Times New Roman"/>
                              <w:sz w:val="22"/>
                              <w:szCs w:val="36"/>
                            </w:rPr>
                            <w:fldChar w:fldCharType="end"/>
                          </w:r>
                          <w:r>
                            <w:rPr>
                              <w:rFonts w:hint="default" w:ascii="Times New Roman" w:hAnsi="Times New Roman" w:cs="Times New Roman"/>
                              <w:sz w:val="22"/>
                              <w:szCs w:val="36"/>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DkRMfazAEAAKcDAAAOAAAAAAAAAAEAIAAAAB4BAABkcnMvZTJv&#10;RG9jLnhtbFBLBQYAAAAABgAGAFkBAABcBQAAAAA=&#10;">
              <v:fill on="f" focussize="0,0"/>
              <v:stroke on="f"/>
              <v:imagedata o:title=""/>
              <o:lock v:ext="edit" aspectratio="f"/>
              <v:textbox inset="0mm,0mm,0mm,0mm" style="mso-fit-shape-to-text:t;">
                <w:txbxContent>
                  <w:p>
                    <w:pPr>
                      <w:pStyle w:val="3"/>
                      <w:rPr>
                        <w:rFonts w:hint="default" w:ascii="Times New Roman" w:hAnsi="Times New Roman" w:cs="Times New Roman"/>
                        <w:sz w:val="22"/>
                        <w:szCs w:val="36"/>
                      </w:rPr>
                    </w:pPr>
                    <w:r>
                      <w:rPr>
                        <w:rFonts w:hint="default" w:ascii="Times New Roman" w:hAnsi="Times New Roman" w:cs="Times New Roman"/>
                        <w:sz w:val="22"/>
                        <w:szCs w:val="36"/>
                      </w:rPr>
                      <w:t xml:space="preserve">— </w:t>
                    </w:r>
                    <w:r>
                      <w:rPr>
                        <w:rFonts w:hint="default" w:ascii="Times New Roman" w:hAnsi="Times New Roman" w:cs="Times New Roman"/>
                        <w:sz w:val="22"/>
                        <w:szCs w:val="36"/>
                      </w:rPr>
                      <w:fldChar w:fldCharType="begin"/>
                    </w:r>
                    <w:r>
                      <w:rPr>
                        <w:rFonts w:hint="default" w:ascii="Times New Roman" w:hAnsi="Times New Roman" w:cs="Times New Roman"/>
                        <w:sz w:val="22"/>
                        <w:szCs w:val="36"/>
                      </w:rPr>
                      <w:instrText xml:space="preserve"> PAGE  \* MERGEFORMAT </w:instrText>
                    </w:r>
                    <w:r>
                      <w:rPr>
                        <w:rFonts w:hint="default" w:ascii="Times New Roman" w:hAnsi="Times New Roman" w:cs="Times New Roman"/>
                        <w:sz w:val="22"/>
                        <w:szCs w:val="36"/>
                      </w:rPr>
                      <w:fldChar w:fldCharType="separate"/>
                    </w:r>
                    <w:r>
                      <w:rPr>
                        <w:rFonts w:hint="default" w:ascii="Times New Roman" w:hAnsi="Times New Roman" w:cs="Times New Roman"/>
                        <w:sz w:val="22"/>
                        <w:szCs w:val="36"/>
                      </w:rPr>
                      <w:t>10</w:t>
                    </w:r>
                    <w:r>
                      <w:rPr>
                        <w:rFonts w:hint="default" w:ascii="Times New Roman" w:hAnsi="Times New Roman" w:cs="Times New Roman"/>
                        <w:sz w:val="22"/>
                        <w:szCs w:val="36"/>
                      </w:rPr>
                      <w:fldChar w:fldCharType="end"/>
                    </w:r>
                    <w:r>
                      <w:rPr>
                        <w:rFonts w:hint="default" w:ascii="Times New Roman" w:hAnsi="Times New Roman" w:cs="Times New Roman"/>
                        <w:sz w:val="22"/>
                        <w:szCs w:val="36"/>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dkYTdhOGE2MTZmNThkNDI4MmFlODZjYTYxMmVjODcifQ=="/>
  </w:docVars>
  <w:rsids>
    <w:rsidRoot w:val="49FF054B"/>
    <w:rsid w:val="0D792E7B"/>
    <w:rsid w:val="2E786DE6"/>
    <w:rsid w:val="37831A85"/>
    <w:rsid w:val="4150050A"/>
    <w:rsid w:val="49FF054B"/>
    <w:rsid w:val="4AB6725F"/>
    <w:rsid w:val="674564FA"/>
    <w:rsid w:val="7BCA1C9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99"/>
    <w:rPr>
      <w:rFonts w:ascii="宋体" w:hAnsi="Courier New" w:cs="宋体"/>
    </w:rPr>
  </w:style>
  <w:style w:type="paragraph" w:styleId="3">
    <w:name w:val="footer"/>
    <w:basedOn w:val="1"/>
    <w:qFormat/>
    <w:uiPriority w:val="0"/>
    <w:pPr>
      <w:tabs>
        <w:tab w:val="center" w:pos="4153"/>
        <w:tab w:val="right" w:pos="8306"/>
      </w:tabs>
      <w:snapToGrid w:val="0"/>
      <w:jc w:val="left"/>
    </w:pPr>
    <w:rPr>
      <w:sz w:val="18"/>
    </w:rPr>
  </w:style>
  <w:style w:type="paragraph" w:styleId="4">
    <w:name w:val="Normal (Web)"/>
    <w:basedOn w:val="1"/>
    <w:qFormat/>
    <w:uiPriority w:val="0"/>
    <w:pPr>
      <w:spacing w:before="100" w:beforeAutospacing="1" w:after="100" w:afterAutospacing="1"/>
      <w:ind w:left="0" w:right="0"/>
      <w:jc w:val="left"/>
    </w:pPr>
    <w:rPr>
      <w:kern w:val="0"/>
      <w:sz w:val="24"/>
      <w:lang w:val="en-US" w:eastAsia="zh-CN" w:bidi="ar"/>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
    <w:name w:val="Normal Indent1"/>
    <w:basedOn w:val="9"/>
    <w:qFormat/>
    <w:uiPriority w:val="0"/>
    <w:pPr>
      <w:ind w:firstLine="420" w:firstLineChars="200"/>
    </w:pPr>
  </w:style>
  <w:style w:type="paragraph" w:customStyle="1" w:styleId="9">
    <w:name w:val="正文 New"/>
    <w:next w:val="1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0">
    <w:name w:val="纯文本 New"/>
    <w:basedOn w:val="9"/>
    <w:qFormat/>
    <w:uiPriority w:val="0"/>
    <w:rPr>
      <w:rFonts w:ascii="宋体" w:hAnsi="Courier New" w:eastAsia="宋体"/>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73</TotalTime>
  <ScaleCrop>false</ScaleCrop>
  <LinksUpToDate>false</LinksUpToDate>
  <CharactersWithSpaces>0</CharactersWithSpaces>
  <Application>WPS Office_11.1.0.14235_F1E327BC-269C-435d-A152-05C5408002CA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2026-09-03T05:34:00Z</dcterms:created>
  <dc:creator>和洁星</dc:creator>
  <cp:lastModifiedBy>和满艳</cp:lastModifiedBy>
  <dcterms:modified xsi:type="dcterms:W3CDTF">2026-10-08T07:37:48Z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2052-11.1.0.14235</vt:lpwstr>
  </property>
  <property fmtid="{D5CDD505-2E9C-101B-9397-08002B2CF9AE}" pid="3" name="ICV">
    <vt:lpwstr>989B03583E444403B420A50DF025EE5F</vt:lpwstr>
  </property>
</Properties>
</file>