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ACB7B">
      <w:pPr>
        <w:adjustRightInd w:val="0"/>
        <w:snapToGrid w:val="0"/>
        <w:spacing w:line="240" w:lineRule="auto"/>
        <w:rPr>
          <w:rFonts w:hint="eastAsia"/>
          <w:color w:val="auto"/>
          <w:highlight w:val="none"/>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bookmarkStart w:id="0" w:name="_GoBack"/>
      <w:bookmarkEnd w:id="0"/>
    </w:p>
    <w:p w14:paraId="42C7EF65">
      <w:pPr>
        <w:pStyle w:val="9"/>
        <w:keepNext w:val="0"/>
        <w:keepLines/>
        <w:pageBreakBefore w:val="0"/>
        <w:widowControl w:val="0"/>
        <w:kinsoku/>
        <w:wordWrap/>
        <w:overflowPunct/>
        <w:topLinePunct w:val="0"/>
        <w:autoSpaceDE/>
        <w:autoSpaceDN/>
        <w:bidi w:val="0"/>
        <w:adjustRightInd w:val="0"/>
        <w:snapToGrid w:val="0"/>
        <w:spacing w:before="0" w:after="0" w:line="240" w:lineRule="atLeast"/>
        <w:textAlignment w:val="auto"/>
        <w:rPr>
          <w:rFonts w:hint="eastAsia" w:ascii="方正小标宋简体" w:hAnsi="方正小标宋简体" w:eastAsia="方正小标宋简体" w:cs="方正小标宋简体"/>
          <w:b w:val="0"/>
          <w:bCs w:val="0"/>
          <w:i w:val="0"/>
          <w:iCs w:val="0"/>
          <w:color w:val="auto"/>
          <w:kern w:val="0"/>
          <w:sz w:val="36"/>
          <w:szCs w:val="36"/>
          <w:highlight w:val="none"/>
          <w:u w:val="none"/>
          <w:lang w:val="en-US" w:eastAsia="zh-CN"/>
        </w:rPr>
      </w:pPr>
      <w:r>
        <w:rPr>
          <w:rFonts w:hint="eastAsia" w:ascii="方正小标宋简体" w:hAnsi="方正小标宋简体" w:eastAsia="方正小标宋简体" w:cs="方正小标宋简体"/>
          <w:b w:val="0"/>
          <w:bCs w:val="0"/>
          <w:i w:val="0"/>
          <w:iCs w:val="0"/>
          <w:color w:val="auto"/>
          <w:kern w:val="0"/>
          <w:sz w:val="36"/>
          <w:szCs w:val="36"/>
          <w:highlight w:val="none"/>
          <w:u w:val="none"/>
          <w:lang w:val="en-US" w:eastAsia="zh-CN"/>
        </w:rPr>
        <w:t>南宁职业技术大学</w:t>
      </w:r>
      <w:r>
        <w:rPr>
          <w:rFonts w:hint="eastAsia" w:ascii="Times New Roman" w:hAnsi="Times New Roman" w:eastAsia="方正小标宋简体" w:cs="Times New Roman"/>
          <w:b w:val="0"/>
          <w:bCs w:val="0"/>
          <w:i w:val="0"/>
          <w:iCs w:val="0"/>
          <w:color w:val="auto"/>
          <w:kern w:val="0"/>
          <w:sz w:val="36"/>
          <w:szCs w:val="36"/>
          <w:highlight w:val="none"/>
          <w:u w:val="none"/>
          <w:lang w:val="en-US" w:eastAsia="zh-CN"/>
        </w:rPr>
        <w:t>2026</w:t>
      </w:r>
      <w:r>
        <w:rPr>
          <w:rFonts w:hint="eastAsia" w:ascii="方正小标宋简体" w:hAnsi="方正小标宋简体" w:eastAsia="方正小标宋简体" w:cs="方正小标宋简体"/>
          <w:b w:val="0"/>
          <w:bCs w:val="0"/>
          <w:i w:val="0"/>
          <w:iCs w:val="0"/>
          <w:color w:val="auto"/>
          <w:kern w:val="0"/>
          <w:sz w:val="36"/>
          <w:szCs w:val="36"/>
          <w:highlight w:val="none"/>
          <w:u w:val="none"/>
          <w:lang w:val="en-US" w:eastAsia="zh-CN"/>
        </w:rPr>
        <w:t>年第二批公开招聘</w:t>
      </w:r>
      <w:r>
        <w:rPr>
          <w:rFonts w:hint="eastAsia" w:ascii="Times New Roman" w:hAnsi="Times New Roman" w:eastAsia="方正小标宋简体" w:cs="Times New Roman"/>
          <w:b w:val="0"/>
          <w:bCs w:val="0"/>
          <w:i w:val="0"/>
          <w:iCs w:val="0"/>
          <w:color w:val="auto"/>
          <w:kern w:val="0"/>
          <w:sz w:val="36"/>
          <w:szCs w:val="36"/>
          <w:highlight w:val="none"/>
          <w:u w:val="none"/>
          <w:lang w:val="en-US" w:eastAsia="zh-CN"/>
        </w:rPr>
        <w:t>工作人员计</w:t>
      </w:r>
      <w:r>
        <w:rPr>
          <w:rFonts w:hint="eastAsia" w:ascii="方正小标宋简体" w:hAnsi="方正小标宋简体" w:eastAsia="方正小标宋简体" w:cs="方正小标宋简体"/>
          <w:b w:val="0"/>
          <w:bCs w:val="0"/>
          <w:i w:val="0"/>
          <w:iCs w:val="0"/>
          <w:color w:val="auto"/>
          <w:kern w:val="0"/>
          <w:sz w:val="36"/>
          <w:szCs w:val="36"/>
          <w:highlight w:val="none"/>
          <w:u w:val="none"/>
          <w:lang w:val="en-US" w:eastAsia="zh-CN"/>
        </w:rPr>
        <w:t>划表（教职人员控制数）</w:t>
      </w:r>
    </w:p>
    <w:tbl>
      <w:tblPr>
        <w:tblStyle w:val="11"/>
        <w:tblW w:w="15527" w:type="dxa"/>
        <w:tblInd w:w="-35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0"/>
        <w:gridCol w:w="977"/>
        <w:gridCol w:w="595"/>
        <w:gridCol w:w="887"/>
        <w:gridCol w:w="3373"/>
        <w:gridCol w:w="690"/>
        <w:gridCol w:w="600"/>
        <w:gridCol w:w="645"/>
        <w:gridCol w:w="555"/>
        <w:gridCol w:w="2040"/>
        <w:gridCol w:w="1515"/>
        <w:gridCol w:w="900"/>
        <w:gridCol w:w="720"/>
        <w:gridCol w:w="1560"/>
      </w:tblGrid>
      <w:tr w14:paraId="4F203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3" w:hRule="atLeast"/>
        </w:trPr>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65C49">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55A46">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岗位</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0BA66">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招聘人数</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67672">
            <w:pPr>
              <w:keepNext w:val="0"/>
              <w:keepLines w:val="0"/>
              <w:widowControl/>
              <w:suppressLineNumbers w:val="0"/>
              <w:jc w:val="center"/>
              <w:textAlignment w:val="center"/>
              <w:rPr>
                <w:rFonts w:hint="default"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岗位类别及等级</w:t>
            </w:r>
          </w:p>
        </w:tc>
        <w:tc>
          <w:tcPr>
            <w:tcW w:w="3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57395">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专业</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CFB0A">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学历</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39E22">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学位</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6EC7E">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年龄</w:t>
            </w:r>
          </w:p>
        </w:tc>
        <w:tc>
          <w:tcPr>
            <w:tcW w:w="5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E1CAC">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职称</w:t>
            </w:r>
          </w:p>
        </w:tc>
        <w:tc>
          <w:tcPr>
            <w:tcW w:w="2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4A45F">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其他资格</w:t>
            </w:r>
          </w:p>
          <w:p w14:paraId="103E8F39">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条件</w:t>
            </w:r>
          </w:p>
        </w:tc>
        <w:tc>
          <w:tcPr>
            <w:tcW w:w="1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59BE2">
            <w:pPr>
              <w:keepNext w:val="0"/>
              <w:keepLines w:val="0"/>
              <w:widowControl/>
              <w:suppressLineNumbers w:val="0"/>
              <w:jc w:val="center"/>
              <w:textAlignment w:val="center"/>
              <w:rPr>
                <w:rFonts w:hint="eastAsia" w:ascii="宋体" w:hAnsi="宋体" w:cs="宋体"/>
                <w:b/>
                <w:bCs/>
                <w:i w:val="0"/>
                <w:iCs w:val="0"/>
                <w:color w:val="auto"/>
                <w:kern w:val="0"/>
                <w:sz w:val="24"/>
                <w:szCs w:val="24"/>
                <w:u w:val="none"/>
                <w:lang w:val="en-US" w:eastAsia="zh-CN" w:bidi="ar"/>
              </w:rPr>
            </w:pPr>
            <w:r>
              <w:rPr>
                <w:rFonts w:hint="eastAsia" w:ascii="宋体" w:hAnsi="宋体" w:cs="宋体"/>
                <w:b/>
                <w:bCs/>
                <w:i w:val="0"/>
                <w:iCs w:val="0"/>
                <w:color w:val="auto"/>
                <w:kern w:val="0"/>
                <w:sz w:val="24"/>
                <w:szCs w:val="24"/>
                <w:u w:val="none"/>
                <w:lang w:val="en-US" w:eastAsia="zh-CN" w:bidi="ar"/>
              </w:rPr>
              <w:t>岗位说明</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36EB4">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考试</w:t>
            </w:r>
          </w:p>
          <w:p w14:paraId="0739EC40">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cs="宋体"/>
                <w:b/>
                <w:bCs/>
                <w:i w:val="0"/>
                <w:iCs w:val="0"/>
                <w:color w:val="auto"/>
                <w:kern w:val="0"/>
                <w:sz w:val="24"/>
                <w:szCs w:val="24"/>
                <w:u w:val="none"/>
                <w:lang w:val="en-US" w:eastAsia="zh-CN" w:bidi="ar"/>
              </w:rPr>
              <w:t>方式</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9ADE4">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cs="宋体"/>
                <w:b/>
                <w:bCs/>
                <w:i w:val="0"/>
                <w:iCs w:val="0"/>
                <w:color w:val="auto"/>
                <w:kern w:val="0"/>
                <w:sz w:val="24"/>
                <w:szCs w:val="24"/>
                <w:u w:val="none"/>
                <w:lang w:val="en-US" w:eastAsia="zh-CN" w:bidi="ar"/>
              </w:rPr>
              <w:t>用人方式</w:t>
            </w:r>
          </w:p>
        </w:tc>
        <w:tc>
          <w:tcPr>
            <w:tcW w:w="1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67615">
            <w:pPr>
              <w:keepNext w:val="0"/>
              <w:keepLines w:val="0"/>
              <w:widowControl/>
              <w:suppressLineNumbers w:val="0"/>
              <w:jc w:val="center"/>
              <w:textAlignment w:val="center"/>
              <w:rPr>
                <w:rFonts w:hint="default" w:ascii="宋体" w:hAnsi="宋体" w:eastAsia="宋体" w:cs="宋体"/>
                <w:b/>
                <w:bCs/>
                <w:i w:val="0"/>
                <w:iCs w:val="0"/>
                <w:color w:val="auto"/>
                <w:sz w:val="24"/>
                <w:szCs w:val="24"/>
                <w:u w:val="none"/>
                <w:lang w:val="en-US"/>
              </w:rPr>
            </w:pPr>
            <w:r>
              <w:rPr>
                <w:rFonts w:hint="eastAsia" w:ascii="宋体" w:hAnsi="宋体" w:eastAsia="宋体" w:cs="宋体"/>
                <w:b/>
                <w:bCs/>
                <w:i w:val="0"/>
                <w:iCs w:val="0"/>
                <w:color w:val="auto"/>
                <w:kern w:val="0"/>
                <w:sz w:val="24"/>
                <w:szCs w:val="24"/>
                <w:u w:val="none"/>
                <w:lang w:val="en-US" w:eastAsia="zh-CN" w:bidi="ar"/>
              </w:rPr>
              <w:t>联系人及联系方式</w:t>
            </w:r>
          </w:p>
        </w:tc>
      </w:tr>
      <w:tr w14:paraId="07F45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7" w:hRule="atLeast"/>
        </w:trPr>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0EFC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1</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548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专职辅导员1岗</w:t>
            </w:r>
            <w:r>
              <w:rPr>
                <w:rFonts w:hint="eastAsia" w:ascii="宋体" w:hAnsi="宋体" w:cs="宋体"/>
                <w:i w:val="0"/>
                <w:iCs w:val="0"/>
                <w:color w:val="auto"/>
                <w:kern w:val="0"/>
                <w:sz w:val="21"/>
                <w:szCs w:val="21"/>
                <w:u w:val="none"/>
                <w:lang w:val="en-US" w:eastAsia="zh-CN" w:bidi="ar"/>
              </w:rPr>
              <w:t>（教职人员控制数）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5A9D">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02419">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专业技术岗位十二级</w:t>
            </w:r>
          </w:p>
        </w:tc>
        <w:tc>
          <w:tcPr>
            <w:tcW w:w="3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62549">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马克思主义理论类</w:t>
            </w:r>
            <w:r>
              <w:rPr>
                <w:rFonts w:hint="eastAsia" w:ascii="宋体" w:hAnsi="宋体" w:cs="宋体"/>
                <w:b w:val="0"/>
                <w:bCs w:val="0"/>
                <w:i w:val="0"/>
                <w:iCs w:val="0"/>
                <w:color w:val="auto"/>
                <w:kern w:val="0"/>
                <w:sz w:val="21"/>
                <w:szCs w:val="21"/>
                <w:u w:val="none"/>
                <w:lang w:val="en-US" w:eastAsia="zh-CN" w:bidi="ar"/>
              </w:rPr>
              <w:t>，</w:t>
            </w:r>
            <w:r>
              <w:rPr>
                <w:rFonts w:hint="eastAsia" w:ascii="宋体" w:hAnsi="宋体" w:eastAsia="宋体" w:cs="宋体"/>
                <w:b w:val="0"/>
                <w:bCs w:val="0"/>
                <w:i w:val="0"/>
                <w:iCs w:val="0"/>
                <w:color w:val="auto"/>
                <w:kern w:val="0"/>
                <w:sz w:val="21"/>
                <w:szCs w:val="21"/>
                <w:u w:val="none"/>
                <w:lang w:val="en-US" w:eastAsia="zh-CN" w:bidi="ar"/>
              </w:rPr>
              <w:t>新闻传播学类</w:t>
            </w:r>
          </w:p>
          <w:p w14:paraId="12331EAA">
            <w:pPr>
              <w:keepNext w:val="0"/>
              <w:keepLines w:val="0"/>
              <w:widowControl/>
              <w:suppressLineNumbers w:val="0"/>
              <w:jc w:val="left"/>
              <w:textAlignment w:val="center"/>
              <w:rPr>
                <w:rStyle w:val="27"/>
                <w:rFonts w:hint="eastAsia"/>
                <w:color w:val="auto"/>
                <w:sz w:val="21"/>
                <w:szCs w:val="21"/>
                <w:lang w:val="en-US" w:eastAsia="zh-CN" w:bidi="ar"/>
              </w:rPr>
            </w:pPr>
            <w:r>
              <w:rPr>
                <w:rFonts w:hint="eastAsia" w:ascii="宋体" w:hAnsi="宋体" w:eastAsia="宋体" w:cs="宋体"/>
                <w:b w:val="0"/>
                <w:bCs w:val="0"/>
                <w:i w:val="0"/>
                <w:iCs w:val="0"/>
                <w:color w:val="auto"/>
                <w:kern w:val="0"/>
                <w:sz w:val="21"/>
                <w:szCs w:val="21"/>
                <w:u w:val="none"/>
                <w:lang w:val="en-US" w:eastAsia="zh-CN" w:bidi="ar"/>
              </w:rPr>
              <w:t>教育学类</w:t>
            </w:r>
            <w:r>
              <w:rPr>
                <w:rFonts w:hint="eastAsia" w:ascii="宋体" w:hAnsi="宋体" w:cs="宋体"/>
                <w:b w:val="0"/>
                <w:bCs w:val="0"/>
                <w:i w:val="0"/>
                <w:iCs w:val="0"/>
                <w:color w:val="auto"/>
                <w:kern w:val="0"/>
                <w:sz w:val="21"/>
                <w:szCs w:val="21"/>
                <w:u w:val="none"/>
                <w:lang w:val="en-US" w:eastAsia="zh-CN" w:bidi="ar"/>
              </w:rPr>
              <w:t>，</w:t>
            </w:r>
            <w:r>
              <w:rPr>
                <w:rFonts w:hint="eastAsia" w:ascii="宋体" w:hAnsi="宋体" w:eastAsia="宋体" w:cs="宋体"/>
                <w:b w:val="0"/>
                <w:bCs w:val="0"/>
                <w:i w:val="0"/>
                <w:iCs w:val="0"/>
                <w:color w:val="auto"/>
                <w:kern w:val="0"/>
                <w:sz w:val="21"/>
                <w:szCs w:val="21"/>
                <w:u w:val="none"/>
                <w:lang w:val="en-US" w:eastAsia="zh-CN" w:bidi="ar"/>
              </w:rPr>
              <w:t>公共管理类</w:t>
            </w:r>
            <w:r>
              <w:rPr>
                <w:rFonts w:hint="eastAsia" w:ascii="宋体" w:hAnsi="宋体" w:cs="宋体"/>
                <w:b w:val="0"/>
                <w:bCs w:val="0"/>
                <w:i w:val="0"/>
                <w:iCs w:val="0"/>
                <w:color w:val="auto"/>
                <w:kern w:val="0"/>
                <w:sz w:val="21"/>
                <w:szCs w:val="21"/>
                <w:u w:val="none"/>
                <w:lang w:val="en-US" w:eastAsia="zh-CN" w:bidi="ar"/>
              </w:rPr>
              <w:t>，</w:t>
            </w:r>
            <w:r>
              <w:rPr>
                <w:rFonts w:hint="eastAsia" w:ascii="宋体" w:hAnsi="宋体" w:eastAsia="宋体" w:cs="宋体"/>
                <w:b w:val="0"/>
                <w:bCs w:val="0"/>
                <w:i w:val="0"/>
                <w:iCs w:val="0"/>
                <w:color w:val="auto"/>
                <w:kern w:val="0"/>
                <w:sz w:val="21"/>
                <w:szCs w:val="21"/>
                <w:u w:val="none"/>
                <w:lang w:val="en-US" w:eastAsia="zh-CN" w:bidi="ar"/>
              </w:rPr>
              <w:t>中国汉语言文学及文秘类</w:t>
            </w:r>
            <w:r>
              <w:rPr>
                <w:rFonts w:hint="eastAsia" w:ascii="宋体" w:hAnsi="宋体" w:cs="宋体"/>
                <w:b w:val="0"/>
                <w:bCs w:val="0"/>
                <w:i w:val="0"/>
                <w:iCs w:val="0"/>
                <w:color w:val="auto"/>
                <w:kern w:val="0"/>
                <w:sz w:val="21"/>
                <w:szCs w:val="21"/>
                <w:u w:val="none"/>
                <w:lang w:val="en-US" w:eastAsia="zh-CN" w:bidi="ar"/>
              </w:rPr>
              <w:t>，</w:t>
            </w:r>
            <w:r>
              <w:rPr>
                <w:rFonts w:hint="eastAsia" w:ascii="宋体" w:hAnsi="宋体" w:eastAsia="宋体" w:cs="宋体"/>
                <w:b w:val="0"/>
                <w:bCs w:val="0"/>
                <w:i w:val="0"/>
                <w:iCs w:val="0"/>
                <w:color w:val="auto"/>
                <w:kern w:val="0"/>
                <w:sz w:val="21"/>
                <w:szCs w:val="21"/>
                <w:u w:val="none"/>
                <w:lang w:val="en-US" w:eastAsia="zh-CN" w:bidi="ar"/>
              </w:rPr>
              <w:t>社会学类</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3E2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研究生</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641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硕士及以上</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22F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38周岁及以下</w:t>
            </w:r>
          </w:p>
        </w:tc>
        <w:tc>
          <w:tcPr>
            <w:tcW w:w="5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739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不限</w:t>
            </w:r>
          </w:p>
        </w:tc>
        <w:tc>
          <w:tcPr>
            <w:tcW w:w="2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ED747">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lang w:val="en-US" w:eastAsia="zh-CN" w:bidi="ar"/>
              </w:rPr>
              <w:t>1.</w:t>
            </w:r>
            <w:r>
              <w:rPr>
                <w:rFonts w:hint="eastAsia" w:ascii="宋体" w:hAnsi="宋体" w:eastAsia="宋体" w:cs="宋体"/>
                <w:i w:val="0"/>
                <w:iCs w:val="0"/>
                <w:color w:val="auto"/>
                <w:kern w:val="0"/>
                <w:sz w:val="21"/>
                <w:szCs w:val="21"/>
                <w:u w:val="none"/>
                <w:lang w:val="en-US" w:eastAsia="zh-CN" w:bidi="ar"/>
              </w:rPr>
              <w:t>中共党员（含预备党员）</w:t>
            </w:r>
            <w:r>
              <w:rPr>
                <w:rFonts w:hint="eastAsia" w:ascii="宋体" w:hAnsi="宋体" w:cs="宋体"/>
                <w:i w:val="0"/>
                <w:iCs w:val="0"/>
                <w:color w:val="auto"/>
                <w:kern w:val="0"/>
                <w:sz w:val="21"/>
                <w:szCs w:val="21"/>
                <w:u w:val="none"/>
                <w:lang w:val="en-US" w:eastAsia="zh-CN" w:bidi="ar"/>
              </w:rPr>
              <w:t>；</w:t>
            </w:r>
          </w:p>
          <w:p w14:paraId="1A80743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2.本、硕专业需为该岗位招聘专业中所属的大类。</w:t>
            </w:r>
          </w:p>
        </w:tc>
        <w:tc>
          <w:tcPr>
            <w:tcW w:w="1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5CAFB">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最终聘用的岗位等级根据拟聘人员职称情况、岗位聘用有关规定、学校岗位设置办法及岗位空缺情况确定</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633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笔试+结构化面试</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A341B">
            <w:pPr>
              <w:jc w:val="center"/>
              <w:rPr>
                <w:rFonts w:ascii="宋体" w:hAnsi="宋体" w:eastAsia="宋体" w:cs="宋体"/>
                <w:sz w:val="21"/>
                <w:szCs w:val="21"/>
              </w:rPr>
            </w:pPr>
            <w:r>
              <w:rPr>
                <w:rFonts w:hint="eastAsia" w:ascii="宋体" w:hAnsi="宋体" w:cs="宋体"/>
                <w:i w:val="0"/>
                <w:iCs w:val="0"/>
                <w:color w:val="auto"/>
                <w:kern w:val="0"/>
                <w:sz w:val="21"/>
                <w:szCs w:val="21"/>
                <w:u w:val="none"/>
                <w:lang w:val="en-US" w:eastAsia="zh-CN" w:bidi="ar"/>
              </w:rPr>
              <w:t>教职人员控制数</w:t>
            </w:r>
          </w:p>
        </w:tc>
        <w:tc>
          <w:tcPr>
            <w:tcW w:w="1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1C064">
            <w:pPr>
              <w:ind w:firstLine="215" w:firstLineChars="100"/>
              <w:jc w:val="both"/>
              <w:rPr>
                <w:rFonts w:hint="eastAsia" w:ascii="宋体" w:hAnsi="宋体" w:cs="宋体"/>
                <w:i w:val="0"/>
                <w:iCs w:val="0"/>
                <w:color w:val="auto"/>
                <w:kern w:val="2"/>
                <w:sz w:val="21"/>
                <w:szCs w:val="21"/>
                <w:u w:val="none"/>
                <w:lang w:val="en-US" w:eastAsia="zh-CN" w:bidi="ar-SA"/>
              </w:rPr>
            </w:pPr>
            <w:r>
              <w:rPr>
                <w:rFonts w:hint="eastAsia" w:ascii="宋体" w:hAnsi="宋体" w:cs="宋体"/>
                <w:i w:val="0"/>
                <w:iCs w:val="0"/>
                <w:color w:val="auto"/>
                <w:kern w:val="2"/>
                <w:sz w:val="21"/>
                <w:szCs w:val="21"/>
                <w:u w:val="none"/>
                <w:lang w:val="en-US" w:eastAsia="zh-CN" w:bidi="ar-SA"/>
              </w:rPr>
              <w:t>李老师：</w:t>
            </w:r>
          </w:p>
          <w:p w14:paraId="5EB69259">
            <w:pPr>
              <w:jc w:val="both"/>
              <w:rPr>
                <w:rFonts w:hint="eastAsia" w:ascii="宋体" w:hAnsi="宋体" w:cs="宋体"/>
                <w:i w:val="0"/>
                <w:iCs w:val="0"/>
                <w:color w:val="auto"/>
                <w:kern w:val="2"/>
                <w:sz w:val="21"/>
                <w:szCs w:val="21"/>
                <w:u w:val="none"/>
                <w:lang w:val="en-US" w:eastAsia="zh-CN" w:bidi="ar-SA"/>
              </w:rPr>
            </w:pPr>
            <w:r>
              <w:rPr>
                <w:rFonts w:ascii="宋体" w:hAnsi="宋体" w:eastAsia="宋体" w:cs="宋体"/>
                <w:sz w:val="21"/>
                <w:szCs w:val="21"/>
              </w:rPr>
              <w:t>0771-2029321</w:t>
            </w:r>
          </w:p>
        </w:tc>
      </w:tr>
      <w:tr w14:paraId="298DD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6" w:hRule="atLeast"/>
        </w:trPr>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3EBB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2</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7D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专职辅导员2岗</w:t>
            </w:r>
            <w:r>
              <w:rPr>
                <w:rFonts w:hint="eastAsia" w:ascii="宋体" w:hAnsi="宋体" w:cs="宋体"/>
                <w:i w:val="0"/>
                <w:iCs w:val="0"/>
                <w:color w:val="auto"/>
                <w:kern w:val="0"/>
                <w:sz w:val="21"/>
                <w:szCs w:val="21"/>
                <w:u w:val="none"/>
                <w:lang w:val="en-US" w:eastAsia="zh-CN" w:bidi="ar"/>
              </w:rPr>
              <w:t>（教职人员控制数）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C0211">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6</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9FEB">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专业技术岗位十二级</w:t>
            </w:r>
          </w:p>
        </w:tc>
        <w:tc>
          <w:tcPr>
            <w:tcW w:w="3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3C5F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机械类，仪表仪器及测试技术类，材料及冶金类，能源动力及工程热物理类，电气、电子及自动化类，计算机科学与技术类、测绘科学与技术类，交通运输类，环境科学与工程类，土木类，安全科学与工程类，交叉学科类，船舶与海洋工程类，工业</w:t>
            </w:r>
            <w:r>
              <w:rPr>
                <w:rFonts w:hint="eastAsia" w:ascii="宋体" w:hAnsi="宋体" w:eastAsia="宋体" w:cs="宋体"/>
                <w:b w:val="0"/>
                <w:bCs w:val="0"/>
                <w:i w:val="0"/>
                <w:iCs w:val="0"/>
                <w:color w:val="auto"/>
                <w:kern w:val="0"/>
                <w:sz w:val="21"/>
                <w:szCs w:val="21"/>
                <w:u w:val="none"/>
                <w:lang w:val="en-US" w:eastAsia="zh-CN" w:bidi="ar"/>
              </w:rPr>
              <w:t>工程类</w:t>
            </w:r>
            <w:r>
              <w:rPr>
                <w:rFonts w:hint="eastAsia" w:ascii="宋体" w:hAnsi="宋体" w:cs="宋体"/>
                <w:b w:val="0"/>
                <w:bCs w:val="0"/>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航空航天类（飞行器设计，人机与环境工程），公安技术类（消防工程，交通管理工程，网络安全与执法，消防工程技术）</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B52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研究生</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953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硕士及以上</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DDB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38周岁及以下</w:t>
            </w:r>
          </w:p>
        </w:tc>
        <w:tc>
          <w:tcPr>
            <w:tcW w:w="5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935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不限</w:t>
            </w:r>
          </w:p>
        </w:tc>
        <w:tc>
          <w:tcPr>
            <w:tcW w:w="2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AB09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lang w:val="en-US" w:eastAsia="zh-CN" w:bidi="ar"/>
              </w:rPr>
              <w:t>1.</w:t>
            </w:r>
            <w:r>
              <w:rPr>
                <w:rFonts w:hint="eastAsia" w:ascii="宋体" w:hAnsi="宋体" w:eastAsia="宋体" w:cs="宋体"/>
                <w:i w:val="0"/>
                <w:iCs w:val="0"/>
                <w:color w:val="auto"/>
                <w:kern w:val="0"/>
                <w:sz w:val="21"/>
                <w:szCs w:val="21"/>
                <w:u w:val="none"/>
                <w:lang w:val="en-US" w:eastAsia="zh-CN" w:bidi="ar"/>
              </w:rPr>
              <w:t>中共党员（含预备党员）；</w:t>
            </w:r>
          </w:p>
          <w:p w14:paraId="5B96508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2.本、硕专业需为该岗位招聘专业中所属的大类。</w:t>
            </w:r>
          </w:p>
        </w:tc>
        <w:tc>
          <w:tcPr>
            <w:tcW w:w="1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EF287">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最终聘用的岗位等级根据拟聘人员职称情况、岗位聘用有关规定、学校岗位设置办法及岗位空缺情况确定</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78A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笔试+结构化面试</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A8138">
            <w:pPr>
              <w:jc w:val="center"/>
              <w:rPr>
                <w:rFonts w:ascii="宋体" w:hAnsi="宋体" w:eastAsia="宋体" w:cs="宋体"/>
                <w:sz w:val="21"/>
                <w:szCs w:val="21"/>
              </w:rPr>
            </w:pPr>
            <w:r>
              <w:rPr>
                <w:rFonts w:hint="eastAsia" w:ascii="宋体" w:hAnsi="宋体" w:cs="宋体"/>
                <w:i w:val="0"/>
                <w:iCs w:val="0"/>
                <w:color w:val="auto"/>
                <w:kern w:val="0"/>
                <w:sz w:val="21"/>
                <w:szCs w:val="21"/>
                <w:u w:val="none"/>
                <w:lang w:val="en-US" w:eastAsia="zh-CN" w:bidi="ar"/>
              </w:rPr>
              <w:t>教职人员控制数</w:t>
            </w:r>
          </w:p>
        </w:tc>
        <w:tc>
          <w:tcPr>
            <w:tcW w:w="1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B24EF">
            <w:pPr>
              <w:ind w:firstLine="215" w:firstLineChars="100"/>
              <w:jc w:val="both"/>
              <w:rPr>
                <w:rFonts w:hint="eastAsia" w:ascii="宋体" w:hAnsi="宋体" w:cs="宋体"/>
                <w:i w:val="0"/>
                <w:iCs w:val="0"/>
                <w:color w:val="auto"/>
                <w:kern w:val="2"/>
                <w:sz w:val="21"/>
                <w:szCs w:val="21"/>
                <w:u w:val="none"/>
                <w:lang w:val="en-US" w:eastAsia="zh-CN" w:bidi="ar-SA"/>
              </w:rPr>
            </w:pPr>
            <w:r>
              <w:rPr>
                <w:rFonts w:hint="eastAsia" w:ascii="宋体" w:hAnsi="宋体" w:cs="宋体"/>
                <w:i w:val="0"/>
                <w:iCs w:val="0"/>
                <w:color w:val="auto"/>
                <w:kern w:val="2"/>
                <w:sz w:val="21"/>
                <w:szCs w:val="21"/>
                <w:u w:val="none"/>
                <w:lang w:val="en-US" w:eastAsia="zh-CN" w:bidi="ar-SA"/>
              </w:rPr>
              <w:t>李老师：</w:t>
            </w:r>
          </w:p>
          <w:p w14:paraId="562BF986">
            <w:pPr>
              <w:jc w:val="both"/>
              <w:rPr>
                <w:rFonts w:hint="eastAsia" w:ascii="宋体" w:hAnsi="宋体" w:eastAsia="宋体" w:cs="宋体"/>
                <w:i w:val="0"/>
                <w:iCs w:val="0"/>
                <w:color w:val="auto"/>
                <w:sz w:val="21"/>
                <w:szCs w:val="21"/>
                <w:u w:val="none"/>
              </w:rPr>
            </w:pPr>
            <w:r>
              <w:rPr>
                <w:rFonts w:ascii="宋体" w:hAnsi="宋体" w:eastAsia="宋体" w:cs="宋体"/>
                <w:sz w:val="21"/>
                <w:szCs w:val="21"/>
              </w:rPr>
              <w:t>0771-2029321</w:t>
            </w:r>
          </w:p>
        </w:tc>
      </w:tr>
      <w:tr w14:paraId="4BE46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5" w:hRule="atLeast"/>
        </w:trPr>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A5BE7">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cs="宋体"/>
                <w:b w:val="0"/>
                <w:bCs w:val="0"/>
                <w:i w:val="0"/>
                <w:iCs w:val="0"/>
                <w:color w:val="auto"/>
                <w:kern w:val="0"/>
                <w:sz w:val="21"/>
                <w:szCs w:val="21"/>
                <w:u w:val="none"/>
                <w:lang w:val="en-US" w:eastAsia="zh-CN" w:bidi="ar"/>
              </w:rPr>
              <w:t>3</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D441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专职辅导员3岗</w:t>
            </w:r>
            <w:r>
              <w:rPr>
                <w:rFonts w:hint="eastAsia" w:ascii="宋体" w:hAnsi="宋体" w:cs="宋体"/>
                <w:i w:val="0"/>
                <w:iCs w:val="0"/>
                <w:color w:val="auto"/>
                <w:kern w:val="0"/>
                <w:sz w:val="21"/>
                <w:szCs w:val="21"/>
                <w:u w:val="none"/>
                <w:lang w:val="en-US" w:eastAsia="zh-CN" w:bidi="ar"/>
              </w:rPr>
              <w:t>（教职人员控制数）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719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58D7A">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专业技术岗位十二级</w:t>
            </w:r>
          </w:p>
        </w:tc>
        <w:tc>
          <w:tcPr>
            <w:tcW w:w="3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C0BD8">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食品科学与工程类</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管理科学与工程类，物流管理与工程类，电子商务类，旅游管理类，外国语言文学类，纺织轻工类</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24F7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研究生</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E28F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硕士及以上</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5BE3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38周岁及以下</w:t>
            </w:r>
          </w:p>
        </w:tc>
        <w:tc>
          <w:tcPr>
            <w:tcW w:w="5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8EC5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不限</w:t>
            </w:r>
          </w:p>
        </w:tc>
        <w:tc>
          <w:tcPr>
            <w:tcW w:w="2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D365D">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1.中共党员（含预备党员）；</w:t>
            </w:r>
          </w:p>
          <w:p w14:paraId="61D4088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2.本、硕专业需为该岗位招聘专业中所属的大类。</w:t>
            </w:r>
          </w:p>
        </w:tc>
        <w:tc>
          <w:tcPr>
            <w:tcW w:w="1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A751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最终聘用的岗位等级根据拟聘人员职称情况、岗位聘用有关规定、学校岗位设置办法及岗位空缺情况确定</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C0F3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笔试+结构化面试</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90A79">
            <w:pPr>
              <w:jc w:val="center"/>
              <w:rPr>
                <w:rFonts w:ascii="宋体" w:hAnsi="宋体" w:eastAsia="宋体" w:cs="宋体"/>
                <w:sz w:val="21"/>
                <w:szCs w:val="21"/>
              </w:rPr>
            </w:pPr>
            <w:r>
              <w:rPr>
                <w:rFonts w:hint="eastAsia" w:ascii="宋体" w:hAnsi="宋体" w:cs="宋体"/>
                <w:i w:val="0"/>
                <w:iCs w:val="0"/>
                <w:color w:val="auto"/>
                <w:kern w:val="0"/>
                <w:sz w:val="21"/>
                <w:szCs w:val="21"/>
                <w:u w:val="none"/>
                <w:lang w:val="en-US" w:eastAsia="zh-CN" w:bidi="ar"/>
              </w:rPr>
              <w:t>教职人员控制数</w:t>
            </w:r>
          </w:p>
        </w:tc>
        <w:tc>
          <w:tcPr>
            <w:tcW w:w="1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8900C">
            <w:pPr>
              <w:ind w:firstLine="215" w:firstLineChars="100"/>
              <w:jc w:val="both"/>
              <w:rPr>
                <w:rFonts w:hint="eastAsia" w:ascii="宋体" w:hAnsi="宋体" w:cs="宋体"/>
                <w:i w:val="0"/>
                <w:iCs w:val="0"/>
                <w:color w:val="auto"/>
                <w:kern w:val="2"/>
                <w:sz w:val="21"/>
                <w:szCs w:val="21"/>
                <w:u w:val="none"/>
                <w:lang w:val="en-US" w:eastAsia="zh-CN" w:bidi="ar-SA"/>
              </w:rPr>
            </w:pPr>
            <w:r>
              <w:rPr>
                <w:rFonts w:hint="eastAsia" w:ascii="宋体" w:hAnsi="宋体" w:cs="宋体"/>
                <w:i w:val="0"/>
                <w:iCs w:val="0"/>
                <w:color w:val="auto"/>
                <w:kern w:val="2"/>
                <w:sz w:val="21"/>
                <w:szCs w:val="21"/>
                <w:u w:val="none"/>
                <w:lang w:val="en-US" w:eastAsia="zh-CN" w:bidi="ar-SA"/>
              </w:rPr>
              <w:t>李老师：</w:t>
            </w:r>
          </w:p>
          <w:p w14:paraId="7A958CE7">
            <w:pPr>
              <w:jc w:val="both"/>
              <w:rPr>
                <w:rFonts w:hint="eastAsia" w:ascii="宋体" w:hAnsi="宋体" w:eastAsia="宋体" w:cs="宋体"/>
                <w:i w:val="0"/>
                <w:iCs w:val="0"/>
                <w:color w:val="auto"/>
                <w:sz w:val="21"/>
                <w:szCs w:val="21"/>
                <w:u w:val="none"/>
              </w:rPr>
            </w:pPr>
            <w:r>
              <w:rPr>
                <w:rFonts w:ascii="宋体" w:hAnsi="宋体" w:eastAsia="宋体" w:cs="宋体"/>
                <w:sz w:val="21"/>
                <w:szCs w:val="21"/>
              </w:rPr>
              <w:t>0771-2029321</w:t>
            </w:r>
          </w:p>
        </w:tc>
      </w:tr>
      <w:tr w14:paraId="7101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5" w:hRule="atLeast"/>
        </w:trPr>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C2A04">
            <w:pPr>
              <w:keepNext w:val="0"/>
              <w:keepLines w:val="0"/>
              <w:widowControl/>
              <w:suppressLineNumbers w:val="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cs="宋体"/>
                <w:b w:val="0"/>
                <w:bCs w:val="0"/>
                <w:i w:val="0"/>
                <w:iCs w:val="0"/>
                <w:color w:val="auto"/>
                <w:kern w:val="0"/>
                <w:sz w:val="21"/>
                <w:szCs w:val="21"/>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DC4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教辅专技岗（教职人员控制数）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6971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8650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专业技术岗位十级</w:t>
            </w:r>
          </w:p>
        </w:tc>
        <w:tc>
          <w:tcPr>
            <w:tcW w:w="3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0DCF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临床医学类（临床医学</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全科医学</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急诊医学、内科学）</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5F6E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本科及以上</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850C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学士学位及以上</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5FF5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38周岁以下</w:t>
            </w:r>
          </w:p>
        </w:tc>
        <w:tc>
          <w:tcPr>
            <w:tcW w:w="5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8BA5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主治医师及以上</w:t>
            </w:r>
          </w:p>
        </w:tc>
        <w:tc>
          <w:tcPr>
            <w:tcW w:w="2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6D8F8">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需具备以下条件：</w:t>
            </w:r>
          </w:p>
          <w:p w14:paraId="1725737B">
            <w:pPr>
              <w:keepNext w:val="0"/>
              <w:keepLines w:val="0"/>
              <w:widowControl/>
              <w:suppressLineNumbers w:val="0"/>
              <w:jc w:val="left"/>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1.持有有效的执业医师资格证书（须按要求变更执业地点到学校医务室）；</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2.执业范围为内科学、急诊医学、临床医学、全科医学；</w:t>
            </w:r>
          </w:p>
          <w:p w14:paraId="35E2B27F">
            <w:pPr>
              <w:keepNext w:val="0"/>
              <w:keepLines w:val="0"/>
              <w:widowControl/>
              <w:suppressLineNumbers w:val="0"/>
              <w:jc w:val="left"/>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3.具有2年及以上工作经历；</w:t>
            </w:r>
          </w:p>
          <w:p w14:paraId="6AB8D498">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4.具有研究生学历、硕士学位的，职称</w:t>
            </w:r>
            <w:r>
              <w:rPr>
                <w:rFonts w:hint="eastAsia" w:ascii="宋体" w:hAnsi="宋体" w:cs="宋体"/>
                <w:i w:val="0"/>
                <w:iCs w:val="0"/>
                <w:color w:val="auto"/>
                <w:kern w:val="0"/>
                <w:sz w:val="21"/>
                <w:szCs w:val="21"/>
                <w:u w:val="none"/>
                <w:lang w:val="en-US" w:eastAsia="zh-CN" w:bidi="ar"/>
              </w:rPr>
              <w:t>可放宽</w:t>
            </w:r>
            <w:r>
              <w:rPr>
                <w:rFonts w:hint="eastAsia" w:ascii="宋体" w:hAnsi="宋体" w:eastAsia="宋体" w:cs="宋体"/>
                <w:i w:val="0"/>
                <w:iCs w:val="0"/>
                <w:color w:val="auto"/>
                <w:kern w:val="0"/>
                <w:sz w:val="21"/>
                <w:szCs w:val="21"/>
                <w:u w:val="none"/>
                <w:lang w:val="en-US" w:eastAsia="zh-CN" w:bidi="ar"/>
              </w:rPr>
              <w:t>为医师</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需持有《住院医师规范化培训合格证书》；具有副主任医师及以上职称的，年龄放宽至43周岁。</w:t>
            </w:r>
          </w:p>
        </w:tc>
        <w:tc>
          <w:tcPr>
            <w:tcW w:w="1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B490F">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最终聘用的岗位等级根据拟聘人员职称情况、岗位聘用有关规定、学校岗位设置办法及岗位空缺情况确定</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5C12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笔试+</w:t>
            </w:r>
            <w:r>
              <w:rPr>
                <w:rFonts w:hint="eastAsia" w:ascii="宋体" w:hAnsi="宋体" w:eastAsia="宋体" w:cs="宋体"/>
                <w:i w:val="0"/>
                <w:iCs w:val="0"/>
                <w:color w:val="auto"/>
                <w:kern w:val="0"/>
                <w:sz w:val="21"/>
                <w:szCs w:val="21"/>
                <w:u w:val="none"/>
                <w:lang w:val="en-US" w:eastAsia="zh-CN" w:bidi="ar"/>
              </w:rPr>
              <w:t>结构化面试</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11D95">
            <w:pPr>
              <w:jc w:val="center"/>
              <w:rPr>
                <w:rFonts w:hint="eastAsia" w:ascii="宋体" w:hAnsi="宋体" w:cs="宋体"/>
                <w:sz w:val="21"/>
                <w:szCs w:val="21"/>
                <w:lang w:eastAsia="zh-CN"/>
              </w:rPr>
            </w:pPr>
            <w:r>
              <w:rPr>
                <w:rFonts w:hint="eastAsia" w:ascii="宋体" w:hAnsi="宋体" w:cs="宋体"/>
                <w:i w:val="0"/>
                <w:iCs w:val="0"/>
                <w:color w:val="auto"/>
                <w:kern w:val="0"/>
                <w:sz w:val="21"/>
                <w:szCs w:val="21"/>
                <w:u w:val="none"/>
                <w:lang w:val="en-US" w:eastAsia="zh-CN" w:bidi="ar"/>
              </w:rPr>
              <w:t>教职人员控制数</w:t>
            </w:r>
          </w:p>
        </w:tc>
        <w:tc>
          <w:tcPr>
            <w:tcW w:w="1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4DF7C">
            <w:pPr>
              <w:ind w:firstLine="215" w:firstLineChars="100"/>
              <w:jc w:val="both"/>
              <w:rPr>
                <w:rFonts w:hint="eastAsia" w:ascii="宋体" w:hAnsi="宋体" w:cs="宋体"/>
                <w:i w:val="0"/>
                <w:iCs w:val="0"/>
                <w:color w:val="auto"/>
                <w:sz w:val="21"/>
                <w:szCs w:val="21"/>
                <w:u w:val="none"/>
                <w:lang w:eastAsia="zh-CN"/>
              </w:rPr>
            </w:pPr>
            <w:r>
              <w:rPr>
                <w:rFonts w:hint="eastAsia" w:ascii="宋体" w:hAnsi="宋体" w:cs="宋体"/>
                <w:i w:val="0"/>
                <w:iCs w:val="0"/>
                <w:color w:val="auto"/>
                <w:sz w:val="21"/>
                <w:szCs w:val="21"/>
                <w:u w:val="none"/>
                <w:lang w:eastAsia="zh-CN"/>
              </w:rPr>
              <w:t>袁医生：</w:t>
            </w:r>
          </w:p>
          <w:p w14:paraId="66DF7DBA">
            <w:pPr>
              <w:jc w:val="both"/>
              <w:rPr>
                <w:rFonts w:hint="eastAsia" w:ascii="宋体" w:hAnsi="宋体" w:cs="宋体"/>
                <w:i w:val="0"/>
                <w:iCs w:val="0"/>
                <w:color w:val="auto"/>
                <w:sz w:val="21"/>
                <w:szCs w:val="21"/>
                <w:u w:val="none"/>
                <w:lang w:eastAsia="zh-CN"/>
              </w:rPr>
            </w:pPr>
            <w:r>
              <w:rPr>
                <w:rFonts w:hint="eastAsia" w:ascii="宋体" w:hAnsi="宋体" w:cs="宋体"/>
                <w:sz w:val="21"/>
                <w:szCs w:val="21"/>
                <w:lang w:eastAsia="zh-CN"/>
              </w:rPr>
              <w:t>0771-3396260</w:t>
            </w:r>
          </w:p>
        </w:tc>
      </w:tr>
    </w:tbl>
    <w:p w14:paraId="79F8FEBB">
      <w:pPr>
        <w:pStyle w:val="19"/>
        <w:keepNext w:val="0"/>
        <w:keepLines w:val="0"/>
        <w:pageBreakBefore w:val="0"/>
        <w:kinsoku/>
        <w:wordWrap/>
        <w:overflowPunct/>
        <w:topLinePunct w:val="0"/>
        <w:autoSpaceDE/>
        <w:autoSpaceDN/>
        <w:bidi w:val="0"/>
        <w:adjustRightInd w:val="0"/>
        <w:snapToGrid w:val="0"/>
        <w:spacing w:line="240" w:lineRule="atLeast"/>
        <w:rPr>
          <w:rFonts w:hint="default" w:eastAsia="宋体"/>
          <w:strike/>
          <w:dstrike w:val="0"/>
          <w:color w:val="auto"/>
          <w:sz w:val="21"/>
          <w:szCs w:val="21"/>
          <w:highlight w:val="none"/>
          <w:lang w:val="en-US" w:eastAsia="zh-CN"/>
        </w:rPr>
      </w:pPr>
    </w:p>
    <w:sectPr>
      <w:headerReference r:id="rId3" w:type="default"/>
      <w:footerReference r:id="rId4" w:type="default"/>
      <w:pgSz w:w="16838" w:h="11906" w:orient="landscape"/>
      <w:pgMar w:top="1274" w:right="1134" w:bottom="1474" w:left="1134" w:header="851" w:footer="1134" w:gutter="0"/>
      <w:pgBorders>
        <w:top w:val="none" w:sz="0" w:space="0"/>
        <w:left w:val="none" w:sz="0" w:space="0"/>
        <w:bottom w:val="none" w:sz="0" w:space="0"/>
        <w:right w:val="none" w:sz="0" w:space="0"/>
      </w:pgBorders>
      <w:pgNumType w:fmt="decimal"/>
      <w:cols w:space="0" w:num="1"/>
      <w:rtlGutter w:val="0"/>
      <w:docGrid w:type="linesAndChars" w:linePitch="327" w:charSpace="117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282B3E-68CC-4B08-BD45-4253D19073F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61AE5">
    <w:pPr>
      <w:pStyle w:val="6"/>
      <w:ind w:right="360"/>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7D12747">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rect id="文本框 3"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5dblS0AAAAAUBAAAPAAAAAAAAAAEAIAAAACIAAABkcnMvZG93bnJldi54bWxQSwECFAAU&#10;AAAACACHTuJAtknu5cABAACEAwAADgAAAAAAAAABACAAAAAfAQAAZHJzL2Uyb0RvYy54bWxQSwUG&#10;AAAAAAYABgBZAQAAUQUAAAAA&#10;">
              <v:fill on="f" focussize="0,0"/>
              <v:stroke on="f"/>
              <v:imagedata o:title=""/>
              <o:lock v:ext="edit" aspectratio="f"/>
              <v:textbox inset="0mm,0mm,0mm,0mm" style="mso-fit-shape-to-text:t;">
                <w:txbxContent>
                  <w:p w14:paraId="67D12747">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w:t>
                    </w:r>
                    <w:r>
                      <w:rPr>
                        <w:rFonts w:hint="eastAsia" w:ascii="宋体" w:hAnsi="宋体" w:cs="宋体"/>
                        <w:sz w:val="28"/>
                        <w:szCs w:val="28"/>
                      </w:rPr>
                      <w:fldChar w:fldCharType="end"/>
                    </w:r>
                    <w:r>
                      <w:rPr>
                        <w:rFonts w:hint="eastAsia" w:ascii="宋体" w:hAnsi="宋体" w:cs="宋体"/>
                        <w:sz w:val="28"/>
                        <w:szCs w:val="28"/>
                      </w:rPr>
                      <w:t xml:space="preserve"> —</w:t>
                    </w:r>
                  </w:p>
                </w:txbxContent>
              </v:textbox>
            </v:rect>
          </w:pict>
        </mc:Fallback>
      </mc:AlternateContent>
    </w: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4736F2A">
                          <w:pPr>
                            <w:pStyle w:val="6"/>
                          </w:pPr>
                        </w:p>
                        <w:p w14:paraId="412FE8C3"/>
                      </w:txbxContent>
                    </wps:txbx>
                    <wps:bodyPr wrap="none" lIns="0" tIns="0" rIns="0" bIns="0" upright="0">
                      <a:spAutoFit/>
                    </wps:bodyPr>
                  </wps:wsp>
                </a:graphicData>
              </a:graphic>
            </wp:anchor>
          </w:drawing>
        </mc:Choice>
        <mc:Fallback>
          <w:pict>
            <v:rect id="文本框 4"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5dblS0AAAAAUBAAAPAAAAAAAAAAEAIAAAACIAAABkcnMvZG93bnJldi54bWxQSwECFAAU&#10;AAAACACHTuJAE9e3lsABAACEAwAADgAAAAAAAAABACAAAAAfAQAAZHJzL2Uyb0RvYy54bWxQSwUG&#10;AAAAAAYABgBZAQAAUQUAAAAA&#10;">
              <v:fill on="f" focussize="0,0"/>
              <v:stroke on="f"/>
              <v:imagedata o:title=""/>
              <o:lock v:ext="edit" aspectratio="f"/>
              <v:textbox inset="0mm,0mm,0mm,0mm" style="mso-fit-shape-to-text:t;">
                <w:txbxContent>
                  <w:p w14:paraId="74736F2A">
                    <w:pPr>
                      <w:pStyle w:val="6"/>
                    </w:pPr>
                  </w:p>
                  <w:p w14:paraId="412FE8C3"/>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C7541">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dit="trackedChanges" w:enforcement="0"/>
  <w:defaultTabStop w:val="420"/>
  <w:drawingGridHorizontalSpacing w:val="108"/>
  <w:drawingGridVerticalSpacing w:val="164"/>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1163F"/>
    <w:rsid w:val="029055EF"/>
    <w:rsid w:val="03BE1528"/>
    <w:rsid w:val="059D6AAA"/>
    <w:rsid w:val="0775691E"/>
    <w:rsid w:val="07F550C8"/>
    <w:rsid w:val="0825634E"/>
    <w:rsid w:val="099E1F14"/>
    <w:rsid w:val="09BA4874"/>
    <w:rsid w:val="0C3B7A65"/>
    <w:rsid w:val="0C465743"/>
    <w:rsid w:val="0C753576"/>
    <w:rsid w:val="11196324"/>
    <w:rsid w:val="12086AC4"/>
    <w:rsid w:val="189746FE"/>
    <w:rsid w:val="19A753EF"/>
    <w:rsid w:val="19E62948"/>
    <w:rsid w:val="1A164524"/>
    <w:rsid w:val="1A9D4B91"/>
    <w:rsid w:val="1BBE56FF"/>
    <w:rsid w:val="1C1B4FBC"/>
    <w:rsid w:val="1CD04682"/>
    <w:rsid w:val="21B208F3"/>
    <w:rsid w:val="23F00624"/>
    <w:rsid w:val="25665B84"/>
    <w:rsid w:val="260D26A2"/>
    <w:rsid w:val="26B31074"/>
    <w:rsid w:val="28D9666D"/>
    <w:rsid w:val="28F01E17"/>
    <w:rsid w:val="28F1074E"/>
    <w:rsid w:val="295D2210"/>
    <w:rsid w:val="2BD55811"/>
    <w:rsid w:val="2CF851CD"/>
    <w:rsid w:val="2D8F7C42"/>
    <w:rsid w:val="2E6E3081"/>
    <w:rsid w:val="2F0B7598"/>
    <w:rsid w:val="2F5612C5"/>
    <w:rsid w:val="304C47F8"/>
    <w:rsid w:val="314834DC"/>
    <w:rsid w:val="31531132"/>
    <w:rsid w:val="327C2C35"/>
    <w:rsid w:val="33573E48"/>
    <w:rsid w:val="33B77665"/>
    <w:rsid w:val="3729295B"/>
    <w:rsid w:val="3876438E"/>
    <w:rsid w:val="3A59463F"/>
    <w:rsid w:val="3A6F662C"/>
    <w:rsid w:val="3AD60CE0"/>
    <w:rsid w:val="3BDE23B1"/>
    <w:rsid w:val="3E292905"/>
    <w:rsid w:val="3F0449EC"/>
    <w:rsid w:val="46CE7995"/>
    <w:rsid w:val="46FB2B9D"/>
    <w:rsid w:val="4812529F"/>
    <w:rsid w:val="4A0B3AD6"/>
    <w:rsid w:val="4B912855"/>
    <w:rsid w:val="4BE01910"/>
    <w:rsid w:val="4C5456DA"/>
    <w:rsid w:val="50676AC3"/>
    <w:rsid w:val="55F271CC"/>
    <w:rsid w:val="57576782"/>
    <w:rsid w:val="5838665C"/>
    <w:rsid w:val="59BE2EFF"/>
    <w:rsid w:val="5D2A582E"/>
    <w:rsid w:val="5E0F35C8"/>
    <w:rsid w:val="5FCE02B9"/>
    <w:rsid w:val="61F3516C"/>
    <w:rsid w:val="628B5778"/>
    <w:rsid w:val="62FB13F3"/>
    <w:rsid w:val="64F979CC"/>
    <w:rsid w:val="660346DD"/>
    <w:rsid w:val="665A2DF5"/>
    <w:rsid w:val="69301518"/>
    <w:rsid w:val="69D41F5D"/>
    <w:rsid w:val="6A387554"/>
    <w:rsid w:val="6B5F6497"/>
    <w:rsid w:val="6C215B5D"/>
    <w:rsid w:val="6C300E73"/>
    <w:rsid w:val="6E3A7DC9"/>
    <w:rsid w:val="72E80AF7"/>
    <w:rsid w:val="73861E89"/>
    <w:rsid w:val="74CA6436"/>
    <w:rsid w:val="768E5086"/>
    <w:rsid w:val="778B76F2"/>
    <w:rsid w:val="7A3075E9"/>
    <w:rsid w:val="7A7F3B30"/>
    <w:rsid w:val="7CAA0B47"/>
    <w:rsid w:val="7D1670C9"/>
    <w:rsid w:val="7D2D31BE"/>
    <w:rsid w:val="7D350268"/>
    <w:rsid w:val="7FA07F72"/>
    <w:rsid w:val="7FC40652"/>
    <w:rsid w:val="7FD340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qFormat/>
    <w:uiPriority w:val="0"/>
  </w:style>
  <w:style w:type="table" w:default="1" w:styleId="11">
    <w:name w:val="Normal Table"/>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500" w:lineRule="exact"/>
      <w:ind w:firstLine="570"/>
    </w:pPr>
    <w:rPr>
      <w:rFonts w:ascii="宋体" w:hAnsi="宋体"/>
      <w:sz w:val="28"/>
    </w:rPr>
  </w:style>
  <w:style w:type="paragraph" w:styleId="4">
    <w:name w:val="Date"/>
    <w:basedOn w:val="1"/>
    <w:next w:val="1"/>
    <w:link w:val="20"/>
    <w:qFormat/>
    <w:uiPriority w:val="0"/>
    <w:pPr>
      <w:ind w:left="100" w:leftChars="2500"/>
    </w:p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9">
    <w:name w:val="Title"/>
    <w:basedOn w:val="1"/>
    <w:next w:val="1"/>
    <w:qFormat/>
    <w:uiPriority w:val="0"/>
    <w:pPr>
      <w:spacing w:before="240" w:beforeAutospacing="0" w:after="60" w:afterAutospacing="0"/>
      <w:jc w:val="center"/>
      <w:outlineLvl w:val="0"/>
    </w:pPr>
    <w:rPr>
      <w:rFonts w:ascii="Arial" w:hAnsi="Arial"/>
      <w:b/>
      <w:sz w:val="32"/>
    </w:rPr>
  </w:style>
  <w:style w:type="paragraph" w:styleId="10">
    <w:name w:val="annotation subject"/>
    <w:basedOn w:val="2"/>
    <w:next w:val="2"/>
    <w:qFormat/>
    <w:uiPriority w:val="0"/>
    <w:rPr>
      <w:b/>
      <w:bCs/>
    </w:rPr>
  </w:style>
  <w:style w:type="table" w:styleId="12">
    <w:name w:val="Table Grid"/>
    <w:basedOn w:val="1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bCs/>
    </w:rPr>
  </w:style>
  <w:style w:type="character" w:styleId="15">
    <w:name w:val="page number"/>
    <w:basedOn w:val="13"/>
    <w:qFormat/>
    <w:uiPriority w:val="0"/>
  </w:style>
  <w:style w:type="character" w:styleId="16">
    <w:name w:val="FollowedHyperlink"/>
    <w:qFormat/>
    <w:uiPriority w:val="0"/>
    <w:rPr>
      <w:color w:val="005590"/>
      <w:u w:val="none"/>
    </w:rPr>
  </w:style>
  <w:style w:type="character" w:styleId="17">
    <w:name w:val="Hyperlink"/>
    <w:qFormat/>
    <w:uiPriority w:val="0"/>
    <w:rPr>
      <w:color w:val="16387C"/>
      <w:u w:val="none"/>
    </w:rPr>
  </w:style>
  <w:style w:type="character" w:styleId="18">
    <w:name w:val="annotation reference"/>
    <w:qFormat/>
    <w:uiPriority w:val="0"/>
    <w:rPr>
      <w:sz w:val="21"/>
      <w:szCs w:val="21"/>
    </w:rPr>
  </w:style>
  <w:style w:type="paragraph" w:customStyle="1" w:styleId="19">
    <w:name w:val="标书正文1"/>
    <w:basedOn w:val="1"/>
    <w:qFormat/>
    <w:uiPriority w:val="0"/>
    <w:pPr>
      <w:spacing w:line="520" w:lineRule="exact"/>
      <w:ind w:firstLine="640" w:firstLineChars="200"/>
    </w:pPr>
    <w:rPr>
      <w:rFonts w:ascii="Calibri" w:hAnsi="Calibri" w:eastAsia="宋体"/>
      <w:color w:val="auto"/>
      <w:sz w:val="24"/>
      <w:szCs w:val="22"/>
    </w:rPr>
  </w:style>
  <w:style w:type="character" w:customStyle="1" w:styleId="20">
    <w:name w:val="日期 Char"/>
    <w:basedOn w:val="13"/>
    <w:link w:val="4"/>
    <w:qFormat/>
    <w:uiPriority w:val="0"/>
    <w:rPr>
      <w:kern w:val="2"/>
      <w:sz w:val="21"/>
      <w:szCs w:val="24"/>
    </w:rPr>
  </w:style>
  <w:style w:type="character" w:customStyle="1" w:styleId="21">
    <w:name w:val="font141"/>
    <w:basedOn w:val="13"/>
    <w:qFormat/>
    <w:uiPriority w:val="0"/>
    <w:rPr>
      <w:rFonts w:hint="eastAsia" w:ascii="宋体" w:hAnsi="宋体" w:eastAsia="宋体" w:cs="宋体"/>
      <w:color w:val="000000"/>
      <w:sz w:val="18"/>
      <w:szCs w:val="18"/>
      <w:u w:val="none"/>
    </w:rPr>
  </w:style>
  <w:style w:type="character" w:customStyle="1" w:styleId="22">
    <w:name w:val="font01"/>
    <w:basedOn w:val="13"/>
    <w:qFormat/>
    <w:uiPriority w:val="0"/>
    <w:rPr>
      <w:rFonts w:hint="eastAsia" w:ascii="宋体" w:hAnsi="宋体" w:eastAsia="宋体" w:cs="宋体"/>
      <w:b/>
      <w:color w:val="FF0000"/>
      <w:sz w:val="18"/>
      <w:szCs w:val="18"/>
      <w:u w:val="none"/>
    </w:rPr>
  </w:style>
  <w:style w:type="character" w:customStyle="1" w:styleId="23">
    <w:name w:val="font131"/>
    <w:basedOn w:val="13"/>
    <w:qFormat/>
    <w:uiPriority w:val="0"/>
    <w:rPr>
      <w:rFonts w:hint="eastAsia" w:ascii="宋体" w:hAnsi="宋体" w:eastAsia="宋体" w:cs="宋体"/>
      <w:color w:val="FF0000"/>
      <w:sz w:val="18"/>
      <w:szCs w:val="18"/>
      <w:u w:val="none"/>
    </w:rPr>
  </w:style>
  <w:style w:type="character" w:customStyle="1" w:styleId="24">
    <w:name w:val="font121"/>
    <w:basedOn w:val="13"/>
    <w:qFormat/>
    <w:uiPriority w:val="0"/>
    <w:rPr>
      <w:rFonts w:hint="eastAsia" w:ascii="宋体" w:hAnsi="宋体" w:eastAsia="宋体" w:cs="宋体"/>
      <w:color w:val="000000"/>
      <w:sz w:val="18"/>
      <w:szCs w:val="18"/>
      <w:u w:val="none"/>
    </w:rPr>
  </w:style>
  <w:style w:type="character" w:customStyle="1" w:styleId="25">
    <w:name w:val="font11"/>
    <w:basedOn w:val="13"/>
    <w:qFormat/>
    <w:uiPriority w:val="0"/>
    <w:rPr>
      <w:rFonts w:hint="eastAsia" w:ascii="宋体" w:hAnsi="宋体" w:eastAsia="宋体" w:cs="宋体"/>
      <w:color w:val="FF0000"/>
      <w:sz w:val="18"/>
      <w:szCs w:val="18"/>
      <w:u w:val="none"/>
    </w:rPr>
  </w:style>
  <w:style w:type="character" w:customStyle="1" w:styleId="26">
    <w:name w:val="font21"/>
    <w:basedOn w:val="13"/>
    <w:qFormat/>
    <w:uiPriority w:val="0"/>
    <w:rPr>
      <w:rFonts w:hint="eastAsia" w:ascii="宋体" w:hAnsi="宋体" w:eastAsia="宋体" w:cs="宋体"/>
      <w:color w:val="FF0000"/>
      <w:sz w:val="18"/>
      <w:szCs w:val="18"/>
      <w:u w:val="none"/>
    </w:rPr>
  </w:style>
  <w:style w:type="character" w:customStyle="1" w:styleId="27">
    <w:name w:val="font61"/>
    <w:basedOn w:val="13"/>
    <w:qFormat/>
    <w:uiPriority w:val="0"/>
    <w:rPr>
      <w:rFonts w:hint="eastAsia" w:ascii="宋体" w:hAnsi="宋体" w:eastAsia="宋体" w:cs="宋体"/>
      <w:b/>
      <w:color w:val="000000"/>
      <w:sz w:val="18"/>
      <w:szCs w:val="18"/>
      <w:u w:val="none"/>
    </w:rPr>
  </w:style>
  <w:style w:type="character" w:customStyle="1" w:styleId="28">
    <w:name w:val="font51"/>
    <w:basedOn w:val="13"/>
    <w:qFormat/>
    <w:uiPriority w:val="0"/>
    <w:rPr>
      <w:rFonts w:hint="eastAsia" w:ascii="宋体" w:hAnsi="宋体" w:eastAsia="宋体" w:cs="宋体"/>
      <w:color w:val="000000"/>
      <w:sz w:val="18"/>
      <w:szCs w:val="18"/>
      <w:u w:val="none"/>
    </w:rPr>
  </w:style>
  <w:style w:type="character" w:customStyle="1" w:styleId="29">
    <w:name w:val="font31"/>
    <w:basedOn w:val="13"/>
    <w:qFormat/>
    <w:uiPriority w:val="0"/>
    <w:rPr>
      <w:rFonts w:hint="eastAsia" w:ascii="宋体" w:hAnsi="宋体" w:eastAsia="宋体" w:cs="宋体"/>
      <w:color w:val="000000"/>
      <w:sz w:val="22"/>
      <w:szCs w:val="22"/>
      <w:u w:val="none"/>
    </w:rPr>
  </w:style>
  <w:style w:type="character" w:customStyle="1" w:styleId="30">
    <w:name w:val="font41"/>
    <w:basedOn w:val="13"/>
    <w:qFormat/>
    <w:uiPriority w:val="0"/>
    <w:rPr>
      <w:rFonts w:hint="eastAsia" w:ascii="宋体" w:hAnsi="宋体" w:eastAsia="宋体" w:cs="宋体"/>
      <w:color w:val="000000"/>
      <w:sz w:val="22"/>
      <w:szCs w:val="22"/>
      <w:u w:val="none"/>
    </w:rPr>
  </w:style>
  <w:style w:type="character" w:customStyle="1" w:styleId="31">
    <w:name w:val="font101"/>
    <w:basedOn w:val="13"/>
    <w:qFormat/>
    <w:uiPriority w:val="0"/>
    <w:rPr>
      <w:rFonts w:hint="default" w:ascii="Times New Roman" w:hAnsi="Times New Roman" w:cs="Times New Roman"/>
      <w:b/>
      <w:bCs/>
      <w:color w:val="000000"/>
      <w:sz w:val="36"/>
      <w:szCs w:val="36"/>
      <w:u w:val="none"/>
    </w:rPr>
  </w:style>
  <w:style w:type="character" w:customStyle="1" w:styleId="32">
    <w:name w:val="font112"/>
    <w:basedOn w:val="13"/>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064e1b27-d084-4994-8fab-1ba4493393a4</errorID>
      <errorWord>《中共广西壮族自治区委员会组织部等部门关于印发〈广西壮族自治区事业单位公开招聘人员实施办法（修订）〉的通知》</errorWord>
      <group>L1_Official</group>
      <groupName>公文格式问题</groupName>
      <ability>L2_Official</ability>
      <abilityName>公文要素检查</abilityName>
      <candidateList/>
      <explain>公文文件引用格式不规范</explain>
      <paraID>46DC7009</paraID>
      <start>2</start>
      <end>56</end>
      <status>unmodified</status>
      <modifiedWord/>
      <trackRevisions>false</trackRevisions>
    </reviewItem>
    <reviewItem>
      <errorID>9488a11a-db7c-4e53-9ba8-47d0b46c2490</errorID>
      <errorWord>特制订本方案</errorWord>
      <group>L1_Word</group>
      <groupName>字词问题</groupName>
      <ability>L2_Typo</ability>
      <abilityName>字词错误</abilityName>
      <candidateList>
        <item>特制定本方案</item>
      </candidateList>
      <explain/>
      <paraID>6CD33E13</paraID>
      <start>24</start>
      <end>30</end>
      <status>unmodified</status>
      <modifiedWord/>
      <trackRevisions>false</trackRevisions>
    </reviewItem>
    <reviewItem>
      <errorID>f91904ab-0577-460e-91ac-d80575e2872a</errorID>
      <errorWord>//。</errorWord>
      <group>L1_Punc</group>
      <groupName>标点问题</groupName>
      <ability>L2_Punc_CN</ability>
      <abilityName>标点符号检查</abilityName>
      <candidateList>
        <item>/</item>
      </candidateList>
      <explain/>
      <paraID>2C890026</paraID>
      <start>64</start>
      <end>67</end>
      <status>unmodified</status>
      <modifiedWord/>
      <trackRevisions>false</trackRevisions>
    </reviewItem>
    <reviewItem>
      <errorID>81083f5f-338b-4928-b706-4661707b347e</errorID>
      <errorWord>交费</errorWord>
      <group>L1_Word</group>
      <groupName>字词问题</groupName>
      <ability>L2_Typo</ability>
      <abilityName>字词错误</abilityName>
      <candidateList>
        <item>缴费</item>
      </candidateList>
      <explain/>
      <paraID>2EF13F9B</paraID>
      <start>74</start>
      <end>76</end>
      <status>unmodified</status>
      <modifiedWord/>
      <trackRevisions>false</trackRevisions>
    </reviewItem>
    <reviewItem>
      <errorID>7967ae04-3e56-434a-a91e-ec7871ecaeb1</errorID>
      <errorWord>《中共广西壮族自治区委员会组织部 广西壮族自治区人力资源和社会保障厅 中共广西壮族自治区委员会机构编制委员会办公室关于印发〈广西壮族自治区事业单位公开招聘人员实施办法（修订）〉的通知》</errorWord>
      <group>L1_Official</group>
      <groupName>公文格式问题</groupName>
      <ability>L2_Official</ability>
      <abilityName>公文要素检查</abilityName>
      <candidateList/>
      <explain>公文文件引用格式不规范</explain>
      <paraID>6556E6E0</paraID>
      <start>31</start>
      <end>123</end>
      <status>unmodified</status>
      <modifiedWord/>
      <trackRevisions>false</trackRevisions>
    </reviewItem>
    <reviewItem>
      <errorID>4788e499-db50-4798-94ee-4a57e8c25df6</errorID>
      <errorWord>《广西壮族自治区人力资源和社会保障厅关于印发广西壮族自治区事业单位公开招聘人员相关工作操作指引（试行）的通知》</errorWord>
      <group>L1_Official</group>
      <groupName>公文格式问题</groupName>
      <ability>L2_Official</ability>
      <abilityName>公文要素检查</abilityName>
      <candidateList/>
      <explain>公文文件引用格式不规范</explain>
      <paraID>2E25AA76</paraID>
      <start>23</start>
      <end>78</end>
      <status>unmodified</status>
      <modifiedWord/>
      <trackRevisions>false</trackRevisions>
    </reviewItem>
    <reviewItem>
      <errorID>bd36c2b7-dbc3-470b-88ee-5b93804b28fe</errorID>
      <errorWord>《中共广西壮族自治区委员会组织部广西壮族自治区人力资源和社会保障厅 中共广西壮族自治区委员会机构编制委员会办公室关于印发〈广西壮族自治区事业单位公开招聘人员实施办法（修订）〉的通知》</errorWord>
      <group>L1_Official</group>
      <groupName>公文格式问题</groupName>
      <ability>L2_Official</ability>
      <abilityName>公文要素检查</abilityName>
      <candidateList/>
      <explain>公文文件引用格式不规范</explain>
      <paraID> F6D5850</paraID>
      <start>13</start>
      <end>104</end>
      <status>unmodified</status>
      <modifiedWord/>
      <trackRevisions>false</trackRevisions>
    </reviewItem>
    <reviewItem>
      <errorID>3a57e6bd-1f24-449b-bc86-7ea80d7bd1b4</errorID>
      <errorWord>同</errorWord>
      <group>L1_Word</group>
      <groupName>字词问题</groupName>
      <ability>L2_Typo</ability>
      <abilityName>字词错误</abilityName>
      <candidateList>
        <item>同一</item>
      </candidateList>
      <explain/>
      <paraID> F6D5850</paraID>
      <start>217</start>
      <end>218</end>
      <status>unmodified</status>
      <modifiedWord/>
      <trackRevisions>false</trackRevisions>
    </reviewItem>
    <reviewItem>
      <errorID>7c27d57e-19e1-4308-9631-b0773b88f823</errorID>
      <errorWord>《中共广西壮族自治区委员会组织部 广西壮族自治区人力资源和社会保障厅 中共广西壮族自治区委员会机构编制委员会办公室关于印发〈广西壮族自治区事业单位公开招聘人员实施办法（修订）〉的通知》</errorWord>
      <group>L1_Official</group>
      <groupName>公文格式问题</groupName>
      <ability>L2_Official</ability>
      <abilityName>公文要素检查</abilityName>
      <candidateList/>
      <explain>公文文件引用格式不规范</explain>
      <paraID>6A6BD991</paraID>
      <start>57</start>
      <end>149</end>
      <status>unmodified</status>
      <modifiedWord/>
      <trackRevisions>false</trackRevisions>
    </reviewItem>
    <reviewItem>
      <errorID>c9562775-b9b6-4d09-aac7-f52437751700</errorID>
      <errorWord>、</errorWord>
      <group>L1_Word</group>
      <groupName>字词问题</groupName>
      <ability>L2_Typo</ability>
      <abilityName>字词错误</abilityName>
      <candidateList>
        <item>、以</item>
      </candidateList>
      <explain/>
      <paraID>2DA6A4B1</paraID>
      <start>105</start>
      <end>106</end>
      <status>unmodified</status>
      <modifiedWord/>
      <trackRevisions>false</trackRevisions>
    </reviewItem>
    <reviewItem>
      <errorID>0240c265-068a-4e38-89fd-cf2aed903dbb</errorID>
      <errorWord>《广西壮族自治区人力资源和社会保障厅 广西壮族自治区卫生健康委员会关于印发〈广西壮族自治区事业单位公开招聘人员体检通用标准（试行）〉及〈广西壮族自治区事业单位公开招聘人员体检操作手册（试行）〉的通知》</errorWord>
      <group>L1_Official</group>
      <groupName>公文格式问题</groupName>
      <ability>L2_Official</ability>
      <abilityName>公文要素检查</abilityName>
      <candidateList/>
      <explain>公文文件引用格式不规范</explain>
      <paraID>6F5FEB22</paraID>
      <start>125</start>
      <end>225</end>
      <status>unmodified</status>
      <modifiedWord/>
      <trackRevisions>false</trackRevisions>
    </reviewItem>
    <reviewItem>
      <errorID>caf2d418-50e4-464a-9b3a-b2018bf817b3</errorID>
      <errorWord>《中共中央组织部办公厅 国家卫生健康委办公厅关于调整公务员录用体检有关项目检查标准的通知》</errorWord>
      <group>L1_Official</group>
      <groupName>公文格式问题</groupName>
      <ability>L2_Official</ability>
      <abilityName>公文要素检查</abilityName>
      <candidateList/>
      <explain>公文文件引用格式不规范</explain>
      <paraID>6F5FEB22</paraID>
      <start>242</start>
      <end>287</end>
      <status>unmodified</status>
      <modifiedWord/>
      <trackRevisions>false</trackRevisions>
    </reviewItem>
    <reviewItem>
      <errorID>b5e59a1e-fdf2-479d-acc4-949f698554ee</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28A22A6</paraID>
      <start>65</start>
      <end>68</end>
      <status>unmodified</status>
      <modifiedWord/>
      <trackRevisions>false</trackRevisions>
    </reviewItem>
    <reviewItem>
      <errorID>6bba5a5a-a023-408e-a52f-9e1d8bf35997</errorID>
      <errorWord>部分的</errorWord>
      <group>L1_Word</group>
      <groupName>字词问题</groupName>
      <ability>L2_Typo</ability>
      <abilityName>字词错误</abilityName>
      <candidateList>
        <item>部分</item>
      </candidateList>
      <explain/>
      <paraID> E74A2A4</paraID>
      <start>144</start>
      <end>147</end>
      <status>unmodified</status>
      <modifiedWord/>
      <trackRevisions>false</trackRevisions>
    </reviewItem>
    <reviewItem>
      <errorID>8c161c4a-c0f6-442e-9cd8-6c296e64e43a</errorID>
      <errorWord>//。</errorWord>
      <group>L1_Punc</group>
      <groupName>标点问题</groupName>
      <ability>L2_Punc_CN</ability>
      <abilityName>标点符号检查</abilityName>
      <candidateList>
        <item>/</item>
      </candidateList>
      <explain/>
      <paraID>17BA3F08</paraID>
      <start>102</start>
      <end>105</end>
      <status>unmodified</status>
      <modifiedWord/>
      <trackRevisions>false</trackRevisions>
    </reviewItem>
    <reviewItem>
      <errorID>9cef4f87-3076-49de-8a72-d57a2e9d9d04</errorID>
      <errorWord>(</errorWord>
      <group>L1_Format</group>
      <groupName>格式问题</groupName>
      <ability>L2_HalfPunc_CN</ability>
      <abilityName>全半角检查</abilityName>
      <candidateList>
        <item>（</item>
      </candidateList>
      <explain>文本全半角错误。</explain>
      <paraID>5484B074</paraID>
      <start>221</start>
      <end>222</end>
      <status>modified</status>
      <modifiedWord>（</modifiedWord>
      <trackRevisions>false</trackRevisions>
    </reviewItem>
    <reviewItem>
      <errorID>1cf71716-5b15-4085-908f-8232965cb559</errorID>
      <errorWord>(</errorWord>
      <group>L1_Punc</group>
      <groupName>标点问题</groupName>
      <ability>L2_Punc_CN</ability>
      <abilityName>标点符号检查</abilityName>
      <candidateList/>
      <explain>同一形式括号套用。</explain>
      <paraID>5484B074</paraID>
      <start>245</start>
      <end>246</end>
      <status>unmodified</status>
      <modifiedWord/>
      <trackRevisions>false</trackRevisions>
    </reviewItem>
    <reviewItem>
      <errorID>d5880e55-9819-49a0-8ed1-50bdbaa9af93</errorID>
      <errorWord>)</errorWord>
      <group>L1_Punc</group>
      <groupName>标点问题</groupName>
      <ability>L2_Punc_CN</ability>
      <abilityName>标点符号检查</abilityName>
      <candidateList/>
      <explain>同一形式括号套用。</explain>
      <paraID>5484B074</paraID>
      <start>248</start>
      <end>249</end>
      <status>unmodified</status>
      <modifiedWord/>
      <trackRevisions>false</trackRevisions>
    </reviewItem>
    <reviewItem>
      <errorID>1ac8ad4f-e79d-4e1e-9ff1-74dae80170c0</errorID>
      <errorWord>)</errorWord>
      <group>L1_Format</group>
      <groupName>格式问题</groupName>
      <ability>L2_HalfPunc_CN</ability>
      <abilityName>全半角检查</abilityName>
      <candidateList>
        <item>）</item>
      </candidateList>
      <explain>文本全半角错误。</explain>
      <paraID>5484B074</paraID>
      <start>251</start>
      <end>252</end>
      <status>unmodified</status>
      <modifiedWord/>
      <trackRevisions>false</trackRevisions>
    </reviewItem>
    <reviewItem>
      <errorID>d748bf8e-994e-462b-a927-a3fb8feedaa4</errorID>
      <errorWord>交费</errorWord>
      <group>L1_Word</group>
      <groupName>字词问题</groupName>
      <ability>L2_Typo</ability>
      <abilityName>字词错误</abilityName>
      <candidateList>
        <item>缴费</item>
      </candidateList>
      <explain/>
      <paraID>7B4BC2E5</paraID>
      <start>74</start>
      <end>76</end>
      <status>unmodified</status>
      <modifiedWord/>
      <trackRevisions>false</trackRevisions>
    </reviewItem>
    <reviewItem>
      <errorID>28b3f7ce-a9e2-447e-a267-6ace6deaefa1</errorID>
      <errorWord>达</errorWord>
      <group>L1_Word</group>
      <groupName>字词问题</groupName>
      <ability>L2_Typo</ability>
      <abilityName>字词错误</abilityName>
      <candidateList>
        <item>达到</item>
      </candidateList>
      <explain/>
      <paraID>61B3D948</paraID>
      <start>53</start>
      <end>54</end>
      <status>unmodified</status>
      <modifiedWord/>
      <trackRevisions>false</trackRevisions>
    </reviewItem>
    <reviewItem>
      <errorID>1feddd43-2628-4286-a213-6de04b652504</errorID>
      <errorWord>《中共广西壮族自治区委员会组织部 广西壮族自治区人力资源和社会保障厅 中共广西壮族自治区委员会机构编制委员会办公室关于印发〈广西壮族自治区事业单位公开招聘人员实施办法（修订）〉的通知》</errorWord>
      <group>L1_Official</group>
      <groupName>公文格式问题</groupName>
      <ability>L2_Official</ability>
      <abilityName>公文要素检查</abilityName>
      <candidateList/>
      <explain>公文文件引用格式不规范</explain>
      <paraID>5FE37BD3</paraID>
      <start>13</start>
      <end>105</end>
      <status>unmodified</status>
      <modifiedWord/>
      <trackRevisions>false</trackRevisions>
    </reviewItem>
    <reviewItem>
      <errorID>6a0bc9ce-6134-4900-9ef9-76b220a30f61</errorID>
      <errorWord>同</errorWord>
      <group>L1_Word</group>
      <groupName>字词问题</groupName>
      <ability>L2_Typo</ability>
      <abilityName>字词错误</abilityName>
      <candidateList>
        <item>同一</item>
      </candidateList>
      <explain/>
      <paraID>5FE37BD3</paraID>
      <start>218</start>
      <end>219</end>
      <status>unmodified</status>
      <modifiedWord/>
      <trackRevisions>false</trackRevisions>
    </reviewItem>
    <reviewItem>
      <errorID>80c41128-6e75-4c8c-bc36-cff41b450a03</errorID>
      <errorWord>、</errorWord>
      <group>L1_Word</group>
      <groupName>字词问题</groupName>
      <ability>L2_Typo</ability>
      <abilityName>字词错误</abilityName>
      <candidateList>
        <item>、以</item>
      </candidateList>
      <explain/>
      <paraID>2EF2E495</paraID>
      <start>107</start>
      <end>108</end>
      <status>unmodified</status>
      <modifiedWord/>
      <trackRevisions>false</trackRevisions>
    </reviewItem>
    <reviewItem>
      <errorID>49660150-1ba2-4dda-82dd-590a7957ba7d</errorID>
      <errorWord>《广西壮族自治区人力资源和社会保障厅 广西壮族自治区卫生健康委员会关于印发〈广西壮族自治区事业单位公开招聘人员体检通用标准（试行）〉及〈广西壮族自治区事业单位公开招聘人员体检操作手册（试行）〉的通知》</errorWord>
      <group>L1_Official</group>
      <groupName>公文格式问题</groupName>
      <ability>L2_Official</ability>
      <abilityName>公文要素检查</abilityName>
      <candidateList/>
      <explain>公文文件引用格式不规范</explain>
      <paraID> 3AE0E5A</paraID>
      <start>125</start>
      <end>225</end>
      <status>unmodified</status>
      <modifiedWord/>
      <trackRevisions>false</trackRevisions>
    </reviewItem>
    <reviewItem>
      <errorID>75de1e94-4407-45f1-a87b-c1e3f78ddb3e</errorID>
      <errorWord>《中共中央组织部办公厅 国家卫生健康委办公厅关于调整公务员录用体检有关项目检查标准的通知》</errorWord>
      <group>L1_Official</group>
      <groupName>公文格式问题</groupName>
      <ability>L2_Official</ability>
      <abilityName>公文要素检查</abilityName>
      <candidateList/>
      <explain>公文文件引用格式不规范</explain>
      <paraID> 3AE0E5A</paraID>
      <start>242</start>
      <end>287</end>
      <status>unmodified</status>
      <modifiedWord/>
      <trackRevisions>false</trackRevisions>
    </reviewItem>
    <reviewItem>
      <errorID>0db9a541-cfed-4e30-acb2-1b72b992371c</errorID>
      <errorWord>者或</errorWord>
      <group>L1_Word</group>
      <groupName>字词问题</groupName>
      <ability>L2_Typo</ability>
      <abilityName>字词错误</abilityName>
      <candidateList>
        <item>或者</item>
      </candidateList>
      <explain/>
      <paraID>71F80F91</paraID>
      <start>12</start>
      <end>14</end>
      <status>unmodified</status>
      <modifiedWord/>
      <trackRevisions>false</trackRevisions>
    </reviewItem>
    <reviewItem>
      <errorID>03ada9d8-9c22-4f34-9094-624f5622d62e</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71BFC181</paraID>
      <start>65</start>
      <end>68</end>
      <status>unmodified</status>
      <modifiedWord/>
      <trackRevisions>false</trackRevisions>
    </reviewItem>
    <reviewItem>
      <errorID>a4e04ce2-e291-4494-998a-6c20b7f30227</errorID>
      <errorWord>,</errorWord>
      <group>L1_Format</group>
      <groupName>格式问题</groupName>
      <ability>L2_HalfPunc_CN</ability>
      <abilityName>全半角检查</abilityName>
      <candidateList>
        <item>，</item>
      </candidateList>
      <explain>文本全半角错误。</explain>
      <paraID>5F73C5FB</paraID>
      <start>112</start>
      <end>113</end>
      <status>modified</status>
      <modifiedWord>，</modifiedWord>
      <trackRevisions>false</trackRevisions>
    </reviewItem>
    <reviewItem>
      <errorID>72955798-78c6-44e9-a07c-0125f1611b52</errorID>
      <errorWord>需</errorWord>
      <group>L1_Word</group>
      <groupName>字词问题</groupName>
      <ability>L2_Typo</ability>
      <abilityName>字词错误</abilityName>
      <candidateList>
        <item>须</item>
      </candidateList>
      <explain>存在发音相同字词的误用。</explain>
      <paraID>1816D8F8</paraID>
      <start>0</start>
      <end>1</end>
      <status>unmodified</status>
      <modifiedWord/>
      <trackRevisions>false</trackRevisions>
    </reviewItem>
    <reviewItem>
      <errorID>d13b91eb-ba3d-4cb7-a57f-f29ec0a8b302</errorID>
      <errorWord>,</errorWord>
      <group>L1_Format</group>
      <groupName>格式问题</groupName>
      <ability>L2_HalfPunc_CN</ability>
      <abilityName>全半角检查</abilityName>
      <candidateList>
        <item>，</item>
      </candidateList>
      <explain>文本全半角错误。</explain>
      <paraID>6AB8D498</paraID>
      <start>21</start>
      <end>22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c94812-9be4-4aeb-9582-60d20d0e416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344</Words>
  <Characters>373</Characters>
  <Lines>0</Lines>
  <Paragraphs>365</Paragraphs>
  <TotalTime>1</TotalTime>
  <ScaleCrop>false</ScaleCrop>
  <LinksUpToDate>false</LinksUpToDate>
  <CharactersWithSpaces>373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2020-04-18T02:44:00Z</dcterms:created>
  <dc:creator>USER</dc:creator>
  <cp:lastModifiedBy>BEI  X</cp:lastModifiedBy>
  <cp:lastPrinted>2026-10-26T04:00:00Z</cp:lastPrinted>
  <dcterms:modified xsi:type="dcterms:W3CDTF">2026-10-26T04:16:09Z</dcterms:modified>
  <dc:title>南宁职业技术学院招聘教师公告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110BD4CA144F4CCE94CB772BB39F3FAE_13</vt:lpwstr>
  </property>
  <property fmtid="{D5CDD505-2E9C-101B-9397-08002B2CF9AE}" pid="4" name="KSOTemplateDocerSaveRecord">
    <vt:lpwstr>eyJoZGlkIjoiMDk0NGE5YWNhNzI4MGJmMzZkZDUzMjdmMzllNzIwZmEiLCJ1c2VySWQiOiI1MDE4OTkyMjMifQ==</vt:lpwstr>
  </property>
</Properties>
</file>