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8B3E2">
      <w:pPr>
        <w:spacing w:before="190" w:line="230" w:lineRule="auto"/>
        <w:rPr>
          <w:rFonts w:ascii="黑体" w:hAnsi="黑体" w:eastAsia="黑体" w:cs="黑体"/>
          <w:spacing w:val="-4"/>
          <w:sz w:val="32"/>
          <w:szCs w:val="32"/>
        </w:rPr>
      </w:pPr>
      <w:bookmarkStart w:id="0" w:name="_GoBack"/>
      <w:r>
        <w:rPr>
          <w:rFonts w:ascii="黑体" w:hAnsi="黑体" w:eastAsia="黑体" w:cs="黑体"/>
          <w:spacing w:val="-4"/>
          <w:sz w:val="32"/>
          <w:szCs w:val="32"/>
        </w:rPr>
        <w:t>附件1</w:t>
      </w:r>
    </w:p>
    <w:bookmarkEnd w:id="0"/>
    <w:p w14:paraId="10C7A65F">
      <w:pPr>
        <w:pStyle w:val="2"/>
        <w:rPr>
          <w:rFonts w:hint="default"/>
          <w:lang w:val="en-US" w:eastAsia="zh-CN"/>
        </w:rPr>
      </w:pPr>
    </w:p>
    <w:p w14:paraId="01965B21">
      <w:pPr>
        <w:overflowPunct w:val="0"/>
        <w:spacing w:before="0" w:line="576" w:lineRule="exact"/>
        <w:ind w:lef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/>
          <w:lang w:val="en-US" w:eastAsia="zh-CN"/>
        </w:rPr>
        <w:t>绵阳安州矿产资源集团有限公司</w:t>
      </w:r>
    </w:p>
    <w:p w14:paraId="4BDCC293">
      <w:pPr>
        <w:overflowPunct w:val="0"/>
        <w:spacing w:before="0" w:line="576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position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position w:val="0"/>
          <w:sz w:val="44"/>
          <w:szCs w:val="44"/>
          <w:highlight w:val="none"/>
          <w:lang w:eastAsia="zh-CN"/>
        </w:rPr>
        <w:t>2026年第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position w:val="0"/>
          <w:sz w:val="44"/>
          <w:szCs w:val="44"/>
          <w:highlight w:val="none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position w:val="0"/>
          <w:sz w:val="44"/>
          <w:szCs w:val="44"/>
          <w:highlight w:val="none"/>
          <w:lang w:eastAsia="zh-CN"/>
        </w:rPr>
        <w:t>批次人力资源需求社会公开招聘需求表</w:t>
      </w:r>
    </w:p>
    <w:p w14:paraId="27883EB3">
      <w:pPr>
        <w:pStyle w:val="2"/>
        <w:rPr>
          <w:rFonts w:hint="eastAsia"/>
          <w:lang w:eastAsia="zh-CN"/>
        </w:rPr>
      </w:pPr>
    </w:p>
    <w:p w14:paraId="43CBF3E6">
      <w:pPr>
        <w:spacing w:line="21" w:lineRule="exact"/>
      </w:pPr>
    </w:p>
    <w:tbl>
      <w:tblPr>
        <w:tblStyle w:val="3"/>
        <w:tblW w:w="14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70"/>
        <w:gridCol w:w="696"/>
        <w:gridCol w:w="679"/>
        <w:gridCol w:w="1143"/>
        <w:gridCol w:w="2072"/>
        <w:gridCol w:w="1212"/>
        <w:gridCol w:w="3973"/>
        <w:gridCol w:w="1417"/>
        <w:gridCol w:w="1978"/>
      </w:tblGrid>
      <w:tr w14:paraId="1B45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tblHeader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843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FE3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部门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12E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岗位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38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招聘员额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0A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学历要求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FD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专业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3E2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年龄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73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 w:hAnsiTheme="minorEastAsia" w:cstheme="minorEastAsia"/>
                <w:b/>
                <w:bCs w:val="0"/>
                <w:i w:val="0"/>
                <w:iCs w:val="0"/>
                <w:color w:val="000000"/>
                <w:sz w:val="18"/>
                <w:szCs w:val="20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岗位要求条件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F7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岗位薪酬区间</w:t>
            </w:r>
          </w:p>
          <w:p w14:paraId="6DCA8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（元/月）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2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209C7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625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B19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纪检审计中心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4E48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法务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20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797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5B2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 w:bidi="ar"/>
              </w:rPr>
              <w:t>法学类相关专业。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394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 w:bidi="ar"/>
              </w:rPr>
              <w:t>40周岁及以下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C6F13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none"/>
                <w:lang w:val="en-US" w:eastAsia="zh-CN" w:bidi="ar"/>
              </w:rPr>
              <w:t>1.具有2年及以上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相关法务工作经历；</w:t>
            </w:r>
          </w:p>
          <w:p w14:paraId="1B24C8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 w:bidi="ar"/>
              </w:rPr>
              <w:t>法律职业资格证书（A证）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61D04D5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none"/>
                <w:lang w:val="en-US" w:eastAsia="zh-CN" w:bidi="ar"/>
              </w:rPr>
              <w:t>3.熟悉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 w:bidi="ar"/>
              </w:rPr>
              <w:t>合同审核、风险防控、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 w:bidi="ar"/>
              </w:rPr>
              <w:t>国有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 w:bidi="ar"/>
              </w:rPr>
              <w:t>企业合规管理及劳动用工相关法律实务，沟通协调能力强，责任心强，保密意识良好。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23E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 w:bidi="ar"/>
              </w:rPr>
              <w:t>面议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A2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 w:bidi="ar"/>
              </w:rPr>
            </w:pPr>
          </w:p>
        </w:tc>
      </w:tr>
      <w:tr w14:paraId="653A6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5D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2B6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财务融资中心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C611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融资专员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B12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5FD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761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262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 w:bidi="ar"/>
              </w:rPr>
              <w:t>40周岁及以下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FE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1.具有2年及以上银行信贷、国企投融资或财务管理工作经验；</w:t>
            </w:r>
          </w:p>
          <w:p w14:paraId="53A21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2.具备一定的财务分析能力，即能解读报表、测算现金流、评估融资成本等；</w:t>
            </w:r>
          </w:p>
          <w:p w14:paraId="3A70D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3.熟悉国家信贷政策、法规及金融机构贷款的操作流程；</w:t>
            </w:r>
          </w:p>
          <w:p w14:paraId="500AD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4.具有较强的责任心、沟通协调及抗压能力，擅长与银行、金融机构、政府部门沟通，能适应融资节奏紧、任务重的工作环境；</w:t>
            </w:r>
          </w:p>
          <w:p w14:paraId="3D496A68">
            <w:pPr>
              <w:pStyle w:val="2"/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 w:bidi="ar"/>
              </w:rPr>
              <w:t>5.具备较好的公文或材料撰写能力。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9F2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5-8K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58F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C598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A18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9DED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en-US" w:bidi="ar-SA"/>
              </w:rPr>
              <w:t>项目安环中心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ABF7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专职安全管理人员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6A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5B4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247E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安全工程、安全管理、消防工程、环境工程、机电工程、土木工程、化工安全、工业工程等相关工科专业。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D40D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45周岁及以下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276AA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1.持有安全生产管理人员资格证（安全员C证/企业安全管理人员合格证）。</w:t>
            </w:r>
          </w:p>
          <w:p w14:paraId="5B94013E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2.具有注册安全工程师、消防设施操作员、应急管理师等高级资质证书。</w:t>
            </w:r>
          </w:p>
          <w:p w14:paraId="212929DA">
            <w:pPr>
              <w:pStyle w:val="2"/>
              <w:numPr>
                <w:ilvl w:val="0"/>
                <w:numId w:val="0"/>
              </w:numPr>
              <w:ind w:left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3.熟悉特种设备、消防、危化品、工贸/建筑行业安全标准，具备相关专项安全管理经验。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82C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面议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0E3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具有注册安全工程师（中级及以上）、应急管理师等高级资质证书，学历可放宽至全日制大专。</w:t>
            </w:r>
          </w:p>
        </w:tc>
      </w:tr>
      <w:tr w14:paraId="31778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BF1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D2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项目安环中心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AE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项目管理专员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92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78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全日制本科及以上学历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B4C5B">
            <w:pPr>
              <w:pStyle w:val="2"/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val="en-US" w:eastAsia="zh-CN"/>
              </w:rPr>
              <w:t>水利类、土木类、管理科学与工程类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ED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45周岁及以下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39917">
            <w:pPr>
              <w:pStyle w:val="2"/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具有二级建造师（市政工程、水利水电工程、建筑工程、机电工程、公路工程）及以上执业资格证书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。</w:t>
            </w:r>
          </w:p>
          <w:p w14:paraId="3232D7B8">
            <w:pPr>
              <w:pStyle w:val="2"/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2.具有3年及以上工程项目现场全过程管理经验；</w:t>
            </w:r>
          </w:p>
          <w:p w14:paraId="761C3D3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3.具备扎实的工程管理等相关专业知识，熟悉工程建设方面的法律法规、政策标准；拥有丰富的工程建设管理经验，熟悉工程建设管理体系；</w:t>
            </w:r>
          </w:p>
          <w:p w14:paraId="6B5C3C4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4.具有较好的材料撰写能力，有向上争取项目资金、固投建筑业产值申报的工作经验；</w:t>
            </w:r>
          </w:p>
          <w:p w14:paraId="6433F25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5.以项目周期签订劳动合同；</w:t>
            </w:r>
          </w:p>
          <w:p w14:paraId="3FA01B0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6.无重大安全、环保事故追责记录，职业操守良好，能驻现场履职。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5B7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面议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2E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1.需驻项目现场；</w:t>
            </w:r>
          </w:p>
          <w:p w14:paraId="5ADC4074">
            <w:pPr>
              <w:pStyle w:val="2"/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 xml:space="preserve">2.项目聘用制；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3.具有二级建造师（市政工程、水利水电工程、建筑工程、机电工程、公路工程）及以上执业资格证书，学历可放宽至全日制大专。</w:t>
            </w:r>
          </w:p>
          <w:p w14:paraId="52453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  <w:p w14:paraId="469A6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center"/>
              <w:rPr>
                <w:rFonts w:hint="default"/>
                <w:lang w:val="en-US" w:eastAsia="zh-CN"/>
              </w:rPr>
            </w:pPr>
          </w:p>
        </w:tc>
      </w:tr>
      <w:tr w14:paraId="1DDDB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95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E31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四川安昊磷矿有限公司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AFB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高级管理人员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17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F6F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F52E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安全科学与工程类、矿业类等相关专业。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A74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45周岁及以下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15CB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1.中共党员；</w:t>
            </w:r>
          </w:p>
          <w:p w14:paraId="189C422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2.具有中级及以上注册安全工程师证书（金属非金属矿山安全）；</w:t>
            </w:r>
          </w:p>
          <w:p w14:paraId="5109EDB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eastAsia="zh-CN"/>
              </w:rPr>
              <w:t>具有10年及以上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val="en-US" w:eastAsia="zh-CN"/>
              </w:rPr>
              <w:t>地下矿山工作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eastAsia="zh-CN"/>
              </w:rPr>
              <w:t>经验，且其中至少具有3年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val="en-US" w:eastAsia="zh-CN"/>
              </w:rPr>
              <w:t>地下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eastAsia="zh-CN"/>
              </w:rPr>
              <w:t>矿山企业高层管理岗位任职经历；</w:t>
            </w:r>
          </w:p>
          <w:p w14:paraId="567C5E5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eastAsia="zh-CN"/>
              </w:rPr>
              <w:t>熟悉现代企业经营管理，熟悉国有企业经营管理，具备较强的战略规划能力、资源整合能力和市场化经营能力，熟悉企业业务和运营流程，在团队管理方面具有较强的领导技巧和才能。</w:t>
            </w:r>
          </w:p>
          <w:p w14:paraId="5B3EE3F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no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u w:val="none"/>
                <w:shd w:val="clear" w:fill="auto"/>
                <w:lang w:eastAsia="zh-CN"/>
              </w:rPr>
              <w:t>具有正确的业绩观，勇担当、善作为，勤奋敬业、真抓实干，推动国有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u w:val="none"/>
                <w:shd w:val="clear" w:fill="auto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u w:val="none"/>
                <w:shd w:val="clear" w:fill="auto"/>
                <w:lang w:eastAsia="zh-CN"/>
              </w:rPr>
              <w:t>高质量发展。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B0B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面议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7A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  <w:t>该岗位为四川安昊磷矿有限公司董事长候选人。</w:t>
            </w:r>
          </w:p>
        </w:tc>
      </w:tr>
      <w:tr w14:paraId="1945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698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22F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四川安昊磷矿有限公司</w:t>
            </w: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CBEA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专职安全管理人员</w:t>
            </w: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CE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0085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91DB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安全科学与工程类、矿业类等相关专业。</w:t>
            </w: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207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45周岁及以下</w:t>
            </w: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0012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1.具有中级及以上注册安全工程师证书（金属非金属矿山安全）；</w:t>
            </w:r>
          </w:p>
          <w:p w14:paraId="6412104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2.具有3年及以上地下矿山一线从业工作经历；</w:t>
            </w:r>
          </w:p>
          <w:p w14:paraId="416AA36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  <w:t>3.熟悉金属非金属矿山安全生产法律法规、安全管理体系及现场管控要点，沟通协调能力强，责任心强，保密意识良好。</w:t>
            </w: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3CA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面议</w:t>
            </w: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A2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954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EB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97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4C9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69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AE35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679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F6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14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8BD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7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9B8A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1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149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97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29FD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21B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68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</w:tbl>
    <w:p w14:paraId="08FF0CA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1F64D0"/>
    <w:rsid w:val="02075B7C"/>
    <w:rsid w:val="03376FB2"/>
    <w:rsid w:val="034A1AB2"/>
    <w:rsid w:val="060B60E7"/>
    <w:rsid w:val="06C47D6E"/>
    <w:rsid w:val="091C0787"/>
    <w:rsid w:val="0EEC410C"/>
    <w:rsid w:val="10477875"/>
    <w:rsid w:val="109529B1"/>
    <w:rsid w:val="12966F5D"/>
    <w:rsid w:val="15094A2B"/>
    <w:rsid w:val="15D52D91"/>
    <w:rsid w:val="1A3E2B40"/>
    <w:rsid w:val="1BDC1005"/>
    <w:rsid w:val="1C8437D5"/>
    <w:rsid w:val="1EAB435A"/>
    <w:rsid w:val="1F747032"/>
    <w:rsid w:val="222C0650"/>
    <w:rsid w:val="2419184E"/>
    <w:rsid w:val="29521F13"/>
    <w:rsid w:val="29D93EBF"/>
    <w:rsid w:val="2A704009"/>
    <w:rsid w:val="2B9512C1"/>
    <w:rsid w:val="2BFF2836"/>
    <w:rsid w:val="2F2E06DA"/>
    <w:rsid w:val="30A96E66"/>
    <w:rsid w:val="31D91A15"/>
    <w:rsid w:val="37C70C4F"/>
    <w:rsid w:val="37E97035"/>
    <w:rsid w:val="380E205E"/>
    <w:rsid w:val="38AB1184"/>
    <w:rsid w:val="3A734F81"/>
    <w:rsid w:val="3C6E3203"/>
    <w:rsid w:val="3CAA6B62"/>
    <w:rsid w:val="3EA3706B"/>
    <w:rsid w:val="3FC03E29"/>
    <w:rsid w:val="3FDF465B"/>
    <w:rsid w:val="438578A1"/>
    <w:rsid w:val="442722F2"/>
    <w:rsid w:val="450C64B2"/>
    <w:rsid w:val="458F6353"/>
    <w:rsid w:val="46131A6A"/>
    <w:rsid w:val="470A60D0"/>
    <w:rsid w:val="48705FA5"/>
    <w:rsid w:val="48B6073C"/>
    <w:rsid w:val="49A24EB4"/>
    <w:rsid w:val="4B966387"/>
    <w:rsid w:val="4C944267"/>
    <w:rsid w:val="4D334726"/>
    <w:rsid w:val="4F5D7E7D"/>
    <w:rsid w:val="4F687609"/>
    <w:rsid w:val="511532B6"/>
    <w:rsid w:val="513E2548"/>
    <w:rsid w:val="53303802"/>
    <w:rsid w:val="541F64D0"/>
    <w:rsid w:val="551B133F"/>
    <w:rsid w:val="55547726"/>
    <w:rsid w:val="582A375A"/>
    <w:rsid w:val="592E5401"/>
    <w:rsid w:val="5ABE3B9E"/>
    <w:rsid w:val="5BD5652B"/>
    <w:rsid w:val="60822AA5"/>
    <w:rsid w:val="61B64CA9"/>
    <w:rsid w:val="61E3634C"/>
    <w:rsid w:val="62AC2244"/>
    <w:rsid w:val="647803B1"/>
    <w:rsid w:val="65A8769F"/>
    <w:rsid w:val="66454D16"/>
    <w:rsid w:val="688A675D"/>
    <w:rsid w:val="698B4640"/>
    <w:rsid w:val="6A80000B"/>
    <w:rsid w:val="6BC662DC"/>
    <w:rsid w:val="6E1118B5"/>
    <w:rsid w:val="6F863636"/>
    <w:rsid w:val="70A87BAE"/>
    <w:rsid w:val="71085F49"/>
    <w:rsid w:val="72A53641"/>
    <w:rsid w:val="72CB02BB"/>
    <w:rsid w:val="73084D23"/>
    <w:rsid w:val="7316039F"/>
    <w:rsid w:val="7362551B"/>
    <w:rsid w:val="75102B51"/>
    <w:rsid w:val="753B7442"/>
    <w:rsid w:val="76B94ED9"/>
    <w:rsid w:val="77430063"/>
    <w:rsid w:val="786F78F5"/>
    <w:rsid w:val="7B0645C5"/>
    <w:rsid w:val="7CAF16EA"/>
    <w:rsid w:val="7DD242D0"/>
    <w:rsid w:val="7E1A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cs="宋体"/>
      <w:color w:val="000000"/>
      <w:kern w:val="0"/>
      <w:sz w:val="24"/>
    </w:rPr>
  </w:style>
  <w:style w:type="character" w:customStyle="1" w:styleId="5">
    <w:name w:val="font21"/>
    <w:basedOn w:val="4"/>
    <w:qFormat/>
    <w:uiPriority w:val="0"/>
    <w:rPr>
      <w:rFonts w:hint="eastAsia" w:ascii="仿宋_GB2312" w:eastAsia="仿宋_GB2312" w:cs="仿宋_GB2312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2026-09-29T06:49:00Z</dcterms:created>
  <dc:creator>陈鹏宇</dc:creator>
  <cp:lastModifiedBy>陈鹏宇</cp:lastModifiedBy>
  <dcterms:modified xsi:type="dcterms:W3CDTF">2026-09-29T06:50:21Z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9AB8D766C00F4587ADF8CE4DAA8D0836_11</vt:lpwstr>
  </property>
  <property fmtid="{D5CDD505-2E9C-101B-9397-08002B2CF9AE}" pid="4" name="KSOTemplateDocerSaveRecord">
    <vt:lpwstr>eyJoZGlkIjoiZmZmNzhhOTcwZDc1NGYzYjMxZjZjNTg0NzYyOTk5NDMiLCJ1c2VySWQiOiIxODAxOTc0MSJ9</vt:lpwstr>
  </property>
</Properties>
</file>