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rPr>
        <w:t>附件2</w:t>
      </w:r>
    </w:p>
    <w:p>
      <w:pPr>
        <w:widowControl/>
        <w:jc w:val="center"/>
        <w:rPr>
          <w:rFonts w:ascii="方正小标宋简体" w:hAnsi="宋体" w:eastAsia="方正小标宋简体" w:cs="宋体"/>
          <w:kern w:val="0"/>
          <w:sz w:val="40"/>
          <w:szCs w:val="40"/>
        </w:rPr>
      </w:pPr>
      <w:r>
        <w:rPr>
          <w:rFonts w:hint="eastAsia" w:ascii="方正小标宋简体" w:hAnsi="宋体" w:eastAsia="方正小标宋简体" w:cs="宋体"/>
          <w:kern w:val="0"/>
          <w:sz w:val="40"/>
          <w:szCs w:val="40"/>
        </w:rPr>
        <w:t>无不得</w:t>
      </w:r>
      <w:r>
        <w:rPr>
          <w:rFonts w:hint="eastAsia" w:ascii="方正小标宋简体" w:hAnsi="宋体" w:eastAsia="方正小标宋简体" w:cs="宋体"/>
          <w:kern w:val="0"/>
          <w:sz w:val="40"/>
          <w:szCs w:val="40"/>
          <w:lang w:val="en-US" w:eastAsia="zh-CN"/>
        </w:rPr>
        <w:t>申请</w:t>
      </w:r>
      <w:r>
        <w:rPr>
          <w:rFonts w:hint="eastAsia" w:ascii="方正小标宋简体" w:hAnsi="宋体" w:eastAsia="方正小标宋简体" w:cs="宋体"/>
          <w:kern w:val="0"/>
          <w:sz w:val="40"/>
          <w:szCs w:val="40"/>
        </w:rPr>
        <w:t>情形承诺书</w:t>
      </w:r>
    </w:p>
    <w:p>
      <w:pPr>
        <w:keepNext w:val="0"/>
        <w:keepLines w:val="0"/>
        <w:pageBreakBefore w:val="0"/>
        <w:kinsoku/>
        <w:wordWrap/>
        <w:overflowPunct/>
        <w:topLinePunct w:val="0"/>
        <w:autoSpaceDE/>
        <w:autoSpaceDN/>
        <w:bidi w:val="0"/>
        <w:adjustRightInd/>
        <w:snapToGrid/>
        <w:spacing w:line="576" w:lineRule="exact"/>
        <w:jc w:val="center"/>
        <w:textAlignment w:val="auto"/>
        <w:rPr>
          <w:rFonts w:ascii="黑体" w:hAnsi="黑体" w:eastAsia="黑体" w:cs="黑体"/>
          <w:sz w:val="44"/>
          <w:szCs w:val="44"/>
        </w:rPr>
      </w:pPr>
    </w:p>
    <w:p>
      <w:pPr>
        <w:keepNext w:val="0"/>
        <w:keepLines w:val="0"/>
        <w:pageBreakBefore w:val="0"/>
        <w:kinsoku/>
        <w:wordWrap/>
        <w:overflowPunct/>
        <w:topLinePunct w:val="0"/>
        <w:autoSpaceDE/>
        <w:autoSpaceDN/>
        <w:bidi w:val="0"/>
        <w:adjustRightInd/>
        <w:snapToGrid/>
        <w:spacing w:line="576" w:lineRule="exact"/>
        <w:ind w:firstLine="646" w:firstLineChars="202"/>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本人承诺无以下不得</w:t>
      </w:r>
      <w:r>
        <w:rPr>
          <w:rFonts w:hint="eastAsia" w:ascii="仿宋_GB2312" w:hAnsi="仿宋_GB2312" w:eastAsia="仿宋_GB2312" w:cs="仿宋_GB2312"/>
          <w:sz w:val="32"/>
          <w:szCs w:val="32"/>
          <w:lang w:val="en-US" w:eastAsia="zh-CN"/>
        </w:rPr>
        <w:t>申请</w:t>
      </w:r>
      <w:r>
        <w:rPr>
          <w:rFonts w:hint="eastAsia" w:ascii="仿宋_GB2312" w:hAnsi="仿宋_GB2312" w:eastAsia="仿宋_GB2312" w:cs="仿宋_GB2312"/>
          <w:sz w:val="32"/>
          <w:szCs w:val="32"/>
        </w:rPr>
        <w:t>情形：</w:t>
      </w:r>
    </w:p>
    <w:p>
      <w:pPr>
        <w:keepNext w:val="0"/>
        <w:keepLines w:val="0"/>
        <w:pageBreakBefore w:val="0"/>
        <w:widowControl w:val="0"/>
        <w:kinsoku/>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未征得现工作单位及当地组织</w:t>
      </w:r>
      <w:r>
        <w:rPr>
          <w:rFonts w:hint="eastAsia" w:ascii="仿宋_GB2312" w:eastAsia="仿宋_GB2312"/>
          <w:sz w:val="32"/>
          <w:szCs w:val="32"/>
          <w:lang w:val="en-US" w:eastAsia="zh-CN"/>
        </w:rPr>
        <w:t>人事</w:t>
      </w:r>
      <w:r>
        <w:rPr>
          <w:rFonts w:hint="eastAsia" w:ascii="仿宋_GB2312" w:eastAsia="仿宋_GB2312"/>
          <w:sz w:val="32"/>
          <w:szCs w:val="32"/>
        </w:rPr>
        <w:t>、编制部门同意的；</w:t>
      </w:r>
    </w:p>
    <w:p>
      <w:pPr>
        <w:keepNext w:val="0"/>
        <w:keepLines w:val="0"/>
        <w:pageBreakBefore w:val="0"/>
        <w:widowControl w:val="0"/>
        <w:kinsoku/>
        <w:overflowPunct/>
        <w:topLinePunct w:val="0"/>
        <w:bidi w:val="0"/>
        <w:snapToGrid/>
        <w:spacing w:line="576"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2.</w:t>
      </w:r>
      <w:r>
        <w:rPr>
          <w:rFonts w:hint="eastAsia" w:ascii="仿宋_GB2312" w:eastAsia="仿宋_GB2312"/>
          <w:sz w:val="32"/>
          <w:szCs w:val="32"/>
        </w:rPr>
        <w:t>因犯罪受过刑事处罚的；被开除中国共产党党籍的；</w:t>
      </w:r>
      <w:r>
        <w:rPr>
          <w:rFonts w:hint="eastAsia" w:ascii="仿宋_GB2312" w:eastAsia="仿宋_GB2312"/>
          <w:sz w:val="32"/>
          <w:szCs w:val="32"/>
          <w:lang w:val="en-US" w:eastAsia="zh-CN"/>
        </w:rPr>
        <w:t>处于党纪政务处分所规定的处分尚在影响期或处分期的</w:t>
      </w:r>
      <w:r>
        <w:rPr>
          <w:rFonts w:hint="eastAsia" w:ascii="仿宋_GB2312" w:eastAsia="仿宋_GB2312"/>
          <w:sz w:val="32"/>
          <w:szCs w:val="32"/>
        </w:rPr>
        <w:t>；</w:t>
      </w:r>
      <w:r>
        <w:rPr>
          <w:rFonts w:hint="eastAsia" w:ascii="仿宋_GB2312" w:eastAsia="仿宋_GB2312"/>
          <w:sz w:val="32"/>
          <w:szCs w:val="32"/>
          <w:lang w:val="en-US" w:eastAsia="zh-CN"/>
        </w:rPr>
        <w:t>正在接受纪律审查的；涉嫌违法犯罪正在接受司法调查尚未做出结论的；</w:t>
      </w:r>
    </w:p>
    <w:p>
      <w:pPr>
        <w:keepNext w:val="0"/>
        <w:keepLines w:val="0"/>
        <w:pageBreakBefore w:val="0"/>
        <w:widowControl w:val="0"/>
        <w:kinsoku/>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尚在试用期的、按照有关规定到定向单位工作未满服务期年限或对调转有其他限制性规定的；</w:t>
      </w:r>
    </w:p>
    <w:p>
      <w:pPr>
        <w:keepNext w:val="0"/>
        <w:keepLines w:val="0"/>
        <w:pageBreakBefore w:val="0"/>
        <w:widowControl w:val="0"/>
        <w:kinsoku/>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被依法列为失信联合惩戒对象的；</w:t>
      </w:r>
    </w:p>
    <w:p>
      <w:pPr>
        <w:keepNext w:val="0"/>
        <w:keepLines w:val="0"/>
        <w:pageBreakBefore w:val="0"/>
        <w:widowControl w:val="0"/>
        <w:kinsoku/>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列编渠道不符合政策规定的或原录用（聘用）手续不全的；</w:t>
      </w:r>
    </w:p>
    <w:p>
      <w:pPr>
        <w:keepNext w:val="0"/>
        <w:keepLines w:val="0"/>
        <w:pageBreakBefore w:val="0"/>
        <w:widowControl w:val="0"/>
        <w:kinsoku/>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干部人事档案材料涉嫌造假或重要信息存疑的；</w:t>
      </w:r>
    </w:p>
    <w:p>
      <w:pPr>
        <w:keepNext w:val="0"/>
        <w:keepLines w:val="0"/>
        <w:pageBreakBefore w:val="0"/>
        <w:widowControl w:val="0"/>
        <w:kinsoku/>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7.</w:t>
      </w:r>
      <w:r>
        <w:rPr>
          <w:rFonts w:hint="eastAsia" w:ascii="仿宋_GB2312" w:eastAsia="仿宋_GB2312"/>
          <w:sz w:val="32"/>
          <w:szCs w:val="32"/>
        </w:rPr>
        <w:t>近三年考核有基本合格</w:t>
      </w:r>
      <w:r>
        <w:rPr>
          <w:rFonts w:hint="eastAsia" w:ascii="仿宋_GB2312" w:eastAsia="仿宋_GB2312"/>
          <w:sz w:val="32"/>
          <w:szCs w:val="32"/>
          <w:lang w:val="en-US" w:eastAsia="zh-CN"/>
        </w:rPr>
        <w:t>或基本称职</w:t>
      </w:r>
      <w:r>
        <w:rPr>
          <w:rFonts w:hint="eastAsia" w:ascii="仿宋_GB2312" w:eastAsia="仿宋_GB2312"/>
          <w:sz w:val="32"/>
          <w:szCs w:val="32"/>
        </w:rPr>
        <w:t>及以下等次或不定等次的（新聘用人员年度考核不定等次的除外）；</w:t>
      </w:r>
    </w:p>
    <w:p>
      <w:pPr>
        <w:pStyle w:val="2"/>
        <w:keepNext w:val="0"/>
        <w:keepLines w:val="0"/>
        <w:pageBreakBefore w:val="0"/>
        <w:widowControl w:val="0"/>
        <w:kinsoku/>
        <w:overflowPunct/>
        <w:topLinePunct w:val="0"/>
        <w:bidi w:val="0"/>
        <w:snapToGrid/>
        <w:spacing w:line="576"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8.</w:t>
      </w:r>
      <w:r>
        <w:rPr>
          <w:rFonts w:hint="eastAsia" w:ascii="仿宋_GB2312" w:eastAsia="仿宋_GB2312"/>
          <w:sz w:val="32"/>
          <w:szCs w:val="32"/>
        </w:rPr>
        <w:t>法律规定不得聘用或有关规定不</w:t>
      </w:r>
      <w:r>
        <w:rPr>
          <w:rFonts w:hint="eastAsia" w:ascii="仿宋_GB2312" w:eastAsia="仿宋_GB2312"/>
          <w:sz w:val="32"/>
          <w:szCs w:val="32"/>
          <w:lang w:val="en-US" w:eastAsia="zh-CN"/>
        </w:rPr>
        <w:t>得调动</w:t>
      </w:r>
      <w:bookmarkStart w:id="0" w:name="_GoBack"/>
      <w:bookmarkEnd w:id="0"/>
      <w:r>
        <w:rPr>
          <w:rFonts w:hint="eastAsia" w:ascii="仿宋_GB2312" w:eastAsia="仿宋_GB2312"/>
          <w:sz w:val="32"/>
          <w:szCs w:val="32"/>
        </w:rPr>
        <w:t>的其他情形。</w:t>
      </w:r>
    </w:p>
    <w:p>
      <w:pPr>
        <w:keepNext w:val="0"/>
        <w:keepLines w:val="0"/>
        <w:pageBreakBefore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pStyle w:val="2"/>
      </w:pPr>
    </w:p>
    <w:p>
      <w:pPr>
        <w:keepNext w:val="0"/>
        <w:keepLines w:val="0"/>
        <w:pageBreakBefore w:val="0"/>
        <w:kinsoku/>
        <w:wordWrap/>
        <w:overflowPunct/>
        <w:topLinePunct w:val="0"/>
        <w:autoSpaceDE/>
        <w:autoSpaceDN/>
        <w:bidi w:val="0"/>
        <w:adjustRightInd/>
        <w:snapToGrid/>
        <w:spacing w:line="576" w:lineRule="exact"/>
        <w:ind w:firstLine="4480" w:firstLineChars="14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承诺人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签字）</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76" w:lineRule="exact"/>
        <w:ind w:firstLine="6400" w:firstLineChars="2000"/>
        <w:textAlignment w:val="auto"/>
        <w:rPr>
          <w:rFonts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576" w:lineRule="exact"/>
        <w:ind w:firstLine="6720" w:firstLineChars="21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pPr>
        <w:pStyle w:val="2"/>
        <w:keepNext w:val="0"/>
        <w:keepLines w:val="0"/>
        <w:pageBreakBefore w:val="0"/>
        <w:kinsoku/>
        <w:wordWrap/>
        <w:overflowPunct/>
        <w:topLinePunct w:val="0"/>
        <w:autoSpaceDE/>
        <w:autoSpaceDN/>
        <w:bidi w:val="0"/>
        <w:adjustRightInd/>
        <w:snapToGrid/>
        <w:spacing w:line="576" w:lineRule="exact"/>
        <w:textAlignment w:val="auto"/>
      </w:pPr>
    </w:p>
    <w:p/>
    <w:sectPr>
      <w:headerReference r:id="rId3" w:type="default"/>
      <w:pgSz w:w="11906" w:h="16838"/>
      <w:pgMar w:top="1800" w:right="1440" w:bottom="180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yZTU4NzI4NDI3ZWFlN2JhNTU1YTk4Y2IyMTEyNmUifQ=="/>
  </w:docVars>
  <w:rsids>
    <w:rsidRoot w:val="31867CDC"/>
    <w:rsid w:val="00072754"/>
    <w:rsid w:val="00321D85"/>
    <w:rsid w:val="008417EF"/>
    <w:rsid w:val="008C27CB"/>
    <w:rsid w:val="00A66276"/>
    <w:rsid w:val="00CD0AAF"/>
    <w:rsid w:val="00EC7A84"/>
    <w:rsid w:val="01E7687A"/>
    <w:rsid w:val="025B2DC4"/>
    <w:rsid w:val="03227EA2"/>
    <w:rsid w:val="079A0A97"/>
    <w:rsid w:val="07FF5D70"/>
    <w:rsid w:val="09134657"/>
    <w:rsid w:val="093F5B3E"/>
    <w:rsid w:val="09EA2DC4"/>
    <w:rsid w:val="0BD01008"/>
    <w:rsid w:val="0C2049DE"/>
    <w:rsid w:val="113205E9"/>
    <w:rsid w:val="12BD3142"/>
    <w:rsid w:val="142C247F"/>
    <w:rsid w:val="149729A7"/>
    <w:rsid w:val="15236A51"/>
    <w:rsid w:val="153759AC"/>
    <w:rsid w:val="157377CA"/>
    <w:rsid w:val="162855F4"/>
    <w:rsid w:val="16CE7633"/>
    <w:rsid w:val="19295849"/>
    <w:rsid w:val="19AD600B"/>
    <w:rsid w:val="1B0473C6"/>
    <w:rsid w:val="1BC319CF"/>
    <w:rsid w:val="1BF96FD9"/>
    <w:rsid w:val="1CD65C77"/>
    <w:rsid w:val="1D0D2B12"/>
    <w:rsid w:val="1DF2210A"/>
    <w:rsid w:val="1E195673"/>
    <w:rsid w:val="200F3E2E"/>
    <w:rsid w:val="211B24E3"/>
    <w:rsid w:val="21556F04"/>
    <w:rsid w:val="23102A02"/>
    <w:rsid w:val="24E840C1"/>
    <w:rsid w:val="2C3D795B"/>
    <w:rsid w:val="2EA45FED"/>
    <w:rsid w:val="30CB5D10"/>
    <w:rsid w:val="31867CDC"/>
    <w:rsid w:val="31CF2182"/>
    <w:rsid w:val="31E649B4"/>
    <w:rsid w:val="31FC5965"/>
    <w:rsid w:val="32066203"/>
    <w:rsid w:val="3373103F"/>
    <w:rsid w:val="33C56012"/>
    <w:rsid w:val="349F56E3"/>
    <w:rsid w:val="34A617A4"/>
    <w:rsid w:val="354148D9"/>
    <w:rsid w:val="356E2AA5"/>
    <w:rsid w:val="35E40D31"/>
    <w:rsid w:val="36460AE9"/>
    <w:rsid w:val="373F2468"/>
    <w:rsid w:val="379501CF"/>
    <w:rsid w:val="37E266D0"/>
    <w:rsid w:val="38381697"/>
    <w:rsid w:val="39904B26"/>
    <w:rsid w:val="3A0B4C95"/>
    <w:rsid w:val="3A7FD3DE"/>
    <w:rsid w:val="3DEB2C72"/>
    <w:rsid w:val="3DF956E7"/>
    <w:rsid w:val="3E980F2A"/>
    <w:rsid w:val="3EF693C9"/>
    <w:rsid w:val="3FFCB067"/>
    <w:rsid w:val="430F0ADF"/>
    <w:rsid w:val="434D7FD2"/>
    <w:rsid w:val="43745C41"/>
    <w:rsid w:val="447078F4"/>
    <w:rsid w:val="449851D6"/>
    <w:rsid w:val="44EF5339"/>
    <w:rsid w:val="462A09EF"/>
    <w:rsid w:val="48447E55"/>
    <w:rsid w:val="49A97DE2"/>
    <w:rsid w:val="4A4D3142"/>
    <w:rsid w:val="4A6F6CE9"/>
    <w:rsid w:val="4D2A4CD7"/>
    <w:rsid w:val="4EA51B8C"/>
    <w:rsid w:val="4F2F3DAE"/>
    <w:rsid w:val="4F466F26"/>
    <w:rsid w:val="50DE60EB"/>
    <w:rsid w:val="51582BC8"/>
    <w:rsid w:val="52F614E7"/>
    <w:rsid w:val="52F850BE"/>
    <w:rsid w:val="5362675F"/>
    <w:rsid w:val="54837255"/>
    <w:rsid w:val="54CF13D6"/>
    <w:rsid w:val="55145255"/>
    <w:rsid w:val="56270168"/>
    <w:rsid w:val="567F1715"/>
    <w:rsid w:val="56A3060C"/>
    <w:rsid w:val="57686832"/>
    <w:rsid w:val="58690763"/>
    <w:rsid w:val="58D900CF"/>
    <w:rsid w:val="591F34A2"/>
    <w:rsid w:val="5ADA5BED"/>
    <w:rsid w:val="5B501F0F"/>
    <w:rsid w:val="5B6360E6"/>
    <w:rsid w:val="5B70435F"/>
    <w:rsid w:val="5D5749AC"/>
    <w:rsid w:val="5F9C6810"/>
    <w:rsid w:val="5FE5356E"/>
    <w:rsid w:val="609532B0"/>
    <w:rsid w:val="60DF2191"/>
    <w:rsid w:val="618722E0"/>
    <w:rsid w:val="619F4E05"/>
    <w:rsid w:val="62011B47"/>
    <w:rsid w:val="622E266C"/>
    <w:rsid w:val="62A00541"/>
    <w:rsid w:val="63936E3D"/>
    <w:rsid w:val="657B402C"/>
    <w:rsid w:val="67D5294C"/>
    <w:rsid w:val="690D28A8"/>
    <w:rsid w:val="69295362"/>
    <w:rsid w:val="69C219F4"/>
    <w:rsid w:val="6A236F46"/>
    <w:rsid w:val="6B5A3D3B"/>
    <w:rsid w:val="6B9B23D6"/>
    <w:rsid w:val="6C775A85"/>
    <w:rsid w:val="6FFE5A5D"/>
    <w:rsid w:val="71E532D6"/>
    <w:rsid w:val="73074807"/>
    <w:rsid w:val="73723F22"/>
    <w:rsid w:val="739F6C88"/>
    <w:rsid w:val="74BB0ABA"/>
    <w:rsid w:val="75163758"/>
    <w:rsid w:val="7593157A"/>
    <w:rsid w:val="768F2D42"/>
    <w:rsid w:val="77C10E5A"/>
    <w:rsid w:val="783C4DB7"/>
    <w:rsid w:val="79500C97"/>
    <w:rsid w:val="79B94572"/>
    <w:rsid w:val="7A736149"/>
    <w:rsid w:val="7AD97066"/>
    <w:rsid w:val="7C052A69"/>
    <w:rsid w:val="7D4B4D4A"/>
    <w:rsid w:val="7DAF1AA0"/>
    <w:rsid w:val="7DEF537B"/>
    <w:rsid w:val="7FBFD77D"/>
    <w:rsid w:val="AFFF28F7"/>
    <w:rsid w:val="BEF795BE"/>
    <w:rsid w:val="E3FD32E0"/>
    <w:rsid w:val="EF7F0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spacing w:line="360" w:lineRule="auto"/>
      <w:ind w:left="420"/>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widowControl/>
      <w:spacing w:before="100" w:beforeAutospacing="1" w:after="100" w:afterAutospacing="1"/>
      <w:jc w:val="left"/>
    </w:pPr>
    <w:rPr>
      <w:rFonts w:asci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728\2022&#24180;&#21628;&#20262;&#36125;&#23572;&#24066;&#20154;&#21147;&#36164;&#28304;&#21644;&#31038;&#20250;&#20445;&#38556;&#23616;&#25152;&#23646;&#20107;&#19994;&#21333;&#20301;&#24341;&#36827;&#20154;&#25165;&#20844;&#21578;2022072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2022年呼伦贝尔市人力资源和社会保障局所属事业单位引进人才公告20220727</Template>
  <Pages>1</Pages>
  <Words>321</Words>
  <Characters>329</Characters>
  <Lines>2</Lines>
  <Paragraphs>1</Paragraphs>
  <TotalTime>1</TotalTime>
  <ScaleCrop>false</ScaleCrop>
  <LinksUpToDate>false</LinksUpToDate>
  <CharactersWithSpaces>334</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2022-07-28T04:40:00Z</dcterms:created>
  <dc:creator>黑鼠</dc:creator>
  <cp:lastModifiedBy>Admin</cp:lastModifiedBy>
  <cp:lastPrinted>2025-03-26T07:33:00Z</cp:lastPrinted>
  <dcterms:modified xsi:type="dcterms:W3CDTF">2025-05-16T07:13:42Z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D8B8A5898F014E7994BF7824A4C42E97</vt:lpwstr>
  </property>
</Properties>
</file>