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F8C5E">
      <w:pPr>
        <w:pStyle w:val="2"/>
        <w:spacing w:line="520" w:lineRule="exact"/>
        <w:rPr>
          <w:rFonts w:hint="eastAsia" w:eastAsia="黑体"/>
          <w:color w:val="000000"/>
          <w:sz w:val="32"/>
          <w:lang w:eastAsia="zh-CN"/>
        </w:rPr>
      </w:pPr>
      <w:r>
        <w:rPr>
          <w:rFonts w:eastAsia="黑体"/>
          <w:color w:val="000000"/>
          <w:sz w:val="32"/>
        </w:rPr>
        <w:t>附件3</w:t>
      </w:r>
      <w:r>
        <w:rPr>
          <w:rFonts w:hint="eastAsia" w:eastAsia="黑体"/>
          <w:color w:val="000000"/>
          <w:sz w:val="32"/>
          <w:lang w:eastAsia="zh-CN"/>
        </w:rPr>
        <w:t>：</w:t>
      </w:r>
    </w:p>
    <w:p w14:paraId="61E036B7">
      <w:pPr>
        <w:snapToGrid w:val="0"/>
        <w:spacing w:line="600" w:lineRule="exact"/>
        <w:rPr>
          <w:rFonts w:eastAsia="黑体"/>
          <w:color w:val="000000"/>
          <w:sz w:val="32"/>
          <w:szCs w:val="32"/>
        </w:rPr>
      </w:pPr>
    </w:p>
    <w:p w14:paraId="6EBE4F29">
      <w:pPr>
        <w:snapToGrid w:val="0"/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公务员录用体检通用标准（试行）</w:t>
      </w:r>
    </w:p>
    <w:p w14:paraId="11A1B5EA">
      <w:pPr>
        <w:snapToGrid w:val="0"/>
        <w:spacing w:line="600" w:lineRule="exact"/>
        <w:ind w:firstLine="645"/>
        <w:rPr>
          <w:rFonts w:eastAsia="仿宋_GB2312"/>
          <w:color w:val="000000"/>
          <w:sz w:val="32"/>
          <w:szCs w:val="32"/>
        </w:rPr>
      </w:pPr>
    </w:p>
    <w:p w14:paraId="1F684FEC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bCs/>
          <w:color w:val="000000"/>
          <w:sz w:val="32"/>
          <w:szCs w:val="32"/>
        </w:rPr>
        <w:t xml:space="preserve">第一条  </w:t>
      </w:r>
      <w:r>
        <w:rPr>
          <w:rFonts w:eastAsia="仿宋_GB2312"/>
          <w:color w:val="000000"/>
          <w:sz w:val="32"/>
          <w:szCs w:val="32"/>
        </w:rPr>
        <w:t>风湿性心脏病、心肌病、冠心病、先天性心脏病等器质性心脏病，不合格。先天性心脏病不需手术者或经手术治愈者，合格。</w:t>
      </w:r>
    </w:p>
    <w:p w14:paraId="1F2287AD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遇有下列情况之一的，排除病理性改变，合格：</w:t>
      </w:r>
    </w:p>
    <w:p w14:paraId="28E4E73A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（一）心脏听诊有杂音；</w:t>
      </w:r>
    </w:p>
    <w:p w14:paraId="2F4988E8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（二）频发期前收缩；</w:t>
      </w:r>
    </w:p>
    <w:p w14:paraId="26243361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（三）心率每分钟小于50次或大于110次；</w:t>
      </w:r>
    </w:p>
    <w:p w14:paraId="4A170F7B">
      <w:pPr>
        <w:snapToGrid w:val="0"/>
        <w:spacing w:line="60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    （四）心电图有异常的其他情况。</w:t>
      </w:r>
    </w:p>
    <w:p w14:paraId="58D9D3BC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第二条</w:t>
      </w:r>
      <w:r>
        <w:rPr>
          <w:rFonts w:eastAsia="仿宋_GB2312"/>
          <w:color w:val="000000"/>
          <w:sz w:val="32"/>
          <w:szCs w:val="32"/>
        </w:rPr>
        <w:t xml:space="preserve">  血压在下列范围内，合格：收缩压小于140mmHg；舒张压小于90mmHg。</w:t>
      </w:r>
    </w:p>
    <w:p w14:paraId="2719BD19">
      <w:pPr>
        <w:snapToGrid w:val="0"/>
        <w:spacing w:line="600" w:lineRule="exact"/>
        <w:ind w:firstLine="627" w:firstLineChars="196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第三条</w:t>
      </w:r>
      <w:r>
        <w:rPr>
          <w:rFonts w:eastAsia="仿宋_GB2312"/>
          <w:color w:val="000000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 w14:paraId="12BB3F65">
      <w:pPr>
        <w:adjustRightInd w:val="0"/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第四条</w:t>
      </w:r>
      <w:r>
        <w:rPr>
          <w:rFonts w:eastAsia="仿宋_GB2312"/>
          <w:color w:val="000000"/>
          <w:sz w:val="32"/>
          <w:szCs w:val="32"/>
        </w:rPr>
        <w:t xml:space="preserve">  结核病不合格。但下列情况合格：</w:t>
      </w:r>
    </w:p>
    <w:p w14:paraId="020898A5">
      <w:pPr>
        <w:adjustRightInd w:val="0"/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（一）原发性肺结核、继发性肺结核、结核性胸膜炎，临床治愈后稳定1年无变化者；</w:t>
      </w:r>
    </w:p>
    <w:p w14:paraId="723BF4FF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3484E51D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第五条</w:t>
      </w:r>
      <w:r>
        <w:rPr>
          <w:rFonts w:eastAsia="仿宋_GB2312"/>
          <w:color w:val="000000"/>
          <w:sz w:val="32"/>
          <w:szCs w:val="32"/>
        </w:rPr>
        <w:t xml:space="preserve">  慢性支气管炎伴阻塞性肺气肿、支气管扩张、支气管哮喘，不合格。</w:t>
      </w:r>
    </w:p>
    <w:p w14:paraId="6AD2A340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第六条</w:t>
      </w:r>
      <w:r>
        <w:rPr>
          <w:rFonts w:eastAsia="仿宋_GB2312"/>
          <w:color w:val="000000"/>
          <w:sz w:val="32"/>
          <w:szCs w:val="32"/>
        </w:rPr>
        <w:t xml:space="preserve">  慢性胰腺炎、溃疡性结肠炎、克罗恩病等严重慢性消化系统疾病，不合格。胃次全切除术后无严重并发症者，合格。</w:t>
      </w:r>
    </w:p>
    <w:p w14:paraId="6DC5F2A1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第七条</w:t>
      </w:r>
      <w:r>
        <w:rPr>
          <w:rFonts w:eastAsia="仿宋_GB2312"/>
          <w:color w:val="000000"/>
          <w:sz w:val="32"/>
          <w:szCs w:val="32"/>
        </w:rPr>
        <w:t xml:space="preserve">  各种急慢性肝炎及肝硬化，不合格。</w:t>
      </w:r>
    </w:p>
    <w:p w14:paraId="1159E9EF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第八条</w:t>
      </w:r>
      <w:r>
        <w:rPr>
          <w:rFonts w:eastAsia="仿宋_GB2312"/>
          <w:color w:val="000000"/>
          <w:sz w:val="32"/>
          <w:szCs w:val="32"/>
        </w:rPr>
        <w:t xml:space="preserve">  恶性肿瘤，不合格。</w:t>
      </w:r>
    </w:p>
    <w:p w14:paraId="5CF55C75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第九条</w:t>
      </w:r>
      <w:r>
        <w:rPr>
          <w:rFonts w:eastAsia="仿宋_GB2312"/>
          <w:color w:val="000000"/>
          <w:sz w:val="32"/>
          <w:szCs w:val="32"/>
        </w:rPr>
        <w:t xml:space="preserve">  肾炎、慢性肾盂肾炎、多囊肾、肾功能不全，不合格。</w:t>
      </w:r>
    </w:p>
    <w:p w14:paraId="40583755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第十条</w:t>
      </w:r>
      <w:r>
        <w:rPr>
          <w:rFonts w:eastAsia="仿宋_GB2312"/>
          <w:color w:val="00000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09353C29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第十一条</w:t>
      </w:r>
      <w:r>
        <w:rPr>
          <w:rFonts w:eastAsia="仿宋_GB2312"/>
          <w:color w:val="00000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15E20A09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第十二条</w:t>
      </w:r>
      <w:r>
        <w:rPr>
          <w:rFonts w:eastAsia="仿宋_GB2312"/>
          <w:color w:val="00000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 w14:paraId="284EA107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 xml:space="preserve">第十三条 </w:t>
      </w:r>
      <w:r>
        <w:rPr>
          <w:rFonts w:eastAsia="仿宋_GB2312"/>
          <w:color w:val="000000"/>
          <w:sz w:val="32"/>
          <w:szCs w:val="32"/>
        </w:rPr>
        <w:t xml:space="preserve"> 晚期血吸虫病，晚期血丝虫病兼有橡皮肿或有乳糜尿，不合格。</w:t>
      </w:r>
    </w:p>
    <w:p w14:paraId="31656072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第十四条</w:t>
      </w:r>
      <w:r>
        <w:rPr>
          <w:rFonts w:eastAsia="仿宋_GB2312"/>
          <w:color w:val="000000"/>
          <w:sz w:val="32"/>
          <w:szCs w:val="32"/>
        </w:rPr>
        <w:t xml:space="preserve">  颅骨缺损、颅内异物存留、颅脑畸形、脑外伤后综合征，不合格。</w:t>
      </w:r>
    </w:p>
    <w:p w14:paraId="304EEC5B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 xml:space="preserve">第十五条 </w:t>
      </w:r>
      <w:r>
        <w:rPr>
          <w:rFonts w:eastAsia="仿宋_GB2312"/>
          <w:color w:val="000000"/>
          <w:sz w:val="32"/>
          <w:szCs w:val="32"/>
        </w:rPr>
        <w:t xml:space="preserve"> 严重的慢性骨髓炎，不合格。</w:t>
      </w:r>
    </w:p>
    <w:p w14:paraId="3B5EEFB0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第十六条</w:t>
      </w:r>
      <w:r>
        <w:rPr>
          <w:rFonts w:eastAsia="仿宋_GB2312"/>
          <w:color w:val="000000"/>
          <w:sz w:val="32"/>
          <w:szCs w:val="32"/>
        </w:rPr>
        <w:t xml:space="preserve">  三度单纯性甲状腺肿，不合格。</w:t>
      </w:r>
    </w:p>
    <w:p w14:paraId="75C18A40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第十七条</w:t>
      </w:r>
      <w:r>
        <w:rPr>
          <w:rFonts w:eastAsia="仿宋_GB2312"/>
          <w:color w:val="000000"/>
          <w:sz w:val="32"/>
          <w:szCs w:val="32"/>
        </w:rPr>
        <w:t xml:space="preserve">  有梗阻的胆结石或泌尿系结石，不合格。</w:t>
      </w:r>
    </w:p>
    <w:p w14:paraId="0C5AD200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第十八条</w:t>
      </w:r>
      <w:r>
        <w:rPr>
          <w:rFonts w:eastAsia="仿宋_GB2312"/>
          <w:color w:val="000000"/>
          <w:sz w:val="32"/>
          <w:szCs w:val="32"/>
        </w:rPr>
        <w:t xml:space="preserve">  淋病、梅毒、软下疳、性病性淋巴肉芽肿、尖锐湿疣、生殖器疱疹，艾滋病，不合格。</w:t>
      </w:r>
    </w:p>
    <w:p w14:paraId="0FCE8B9A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第十九条</w:t>
      </w:r>
      <w:r>
        <w:rPr>
          <w:rFonts w:eastAsia="仿宋_GB2312"/>
          <w:color w:val="000000"/>
          <w:sz w:val="32"/>
          <w:szCs w:val="32"/>
        </w:rPr>
        <w:t xml:space="preserve">  双眼矫正视力均低于4.8（小数视力0.6），一眼失明另一眼矫正视力低于4.9（小数视力0.8），有明显视功能损害眼病者，不合格。</w:t>
      </w:r>
    </w:p>
    <w:p w14:paraId="67F377A3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第二十条</w:t>
      </w:r>
      <w:r>
        <w:rPr>
          <w:rFonts w:eastAsia="仿宋_GB2312"/>
          <w:color w:val="000000"/>
          <w:sz w:val="32"/>
          <w:szCs w:val="32"/>
        </w:rPr>
        <w:t xml:space="preserve">  双耳均有听力障碍，在使用人工听觉装置情况下，双耳在3米以内耳语仍听不见者，不合格。</w:t>
      </w:r>
    </w:p>
    <w:p w14:paraId="01444A0C">
      <w:pPr>
        <w:snapToGrid w:val="0"/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第二十一条</w:t>
      </w:r>
      <w:r>
        <w:rPr>
          <w:rFonts w:eastAsia="仿宋_GB2312"/>
          <w:color w:val="000000"/>
          <w:sz w:val="32"/>
          <w:szCs w:val="32"/>
        </w:rPr>
        <w:t xml:space="preserve">  未纳入体检标准，影响正常履行职责的其他严重疾病，不合格。</w:t>
      </w:r>
    </w:p>
    <w:p w14:paraId="0604CB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B0472"/>
    <w:rsid w:val="68EA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1"/>
      <w:szCs w:val="2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1"/>
    <w:basedOn w:val="1"/>
    <w:next w:val="1"/>
    <w:qFormat/>
    <w:uiPriority w:val="0"/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964</Words>
  <Characters>990</Characters>
  <Lines>0</Lines>
  <Paragraphs>0</Paragraphs>
  <TotalTime>0</TotalTime>
  <ScaleCrop>false</ScaleCrop>
  <LinksUpToDate>false</LinksUpToDate>
  <CharactersWithSpaces>1036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2026-09-17T09:10:00Z</dcterms:created>
  <dc:creator>yaolong</dc:creator>
  <cp:lastModifiedBy>WPS_1591164280</cp:lastModifiedBy>
  <dcterms:modified xsi:type="dcterms:W3CDTF">2026-09-18T00:44:58Z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eyJoZGlkIjoiZDRmYzFjODQ0MzhiYzc1MDQ5NDYzOGU2MTFhNzYzMjEiLCJ1c2VySWQiOiIxMDA1Mjk3MTM1In0=</vt:lpwstr>
  </property>
  <property fmtid="{D5CDD505-2E9C-101B-9397-08002B2CF9AE}" pid="4" name="ICV">
    <vt:lpwstr>56FD1B3C73EE47638DD3ADC1AA7217EF_12</vt:lpwstr>
  </property>
</Properties>
</file>