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51B01">
      <w:pPr>
        <w:spacing w:after="156" w:afterLines="50" w:line="600" w:lineRule="exact"/>
        <w:jc w:val="both"/>
        <w:rPr>
          <w:rFonts w:hint="default" w:ascii="Times New Roman" w:hAnsi="Times New Roman" w:eastAsia="方正黑体_GBK" w:cs="Times New Roman"/>
          <w:b w:val="0"/>
          <w:bCs/>
          <w:color w:val="000000"/>
          <w:lang w:val="en-US" w:eastAsia="zh-CN"/>
        </w:rPr>
      </w:pPr>
      <w:r>
        <w:rPr>
          <w:rStyle w:val="9"/>
          <w:rFonts w:hint="default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Style w:val="9"/>
          <w:rFonts w:hint="eastAsia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4</w:t>
      </w:r>
    </w:p>
    <w:p w14:paraId="2CE69CDB">
      <w:pPr>
        <w:pStyle w:val="5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  <w:r>
        <w:rPr>
          <w:rFonts w:hint="eastAsia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政府专职消防队员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instrText xml:space="preserve"> HYPERLINK "http://pic.bczp.cn/uploadfiles/html/20240329153021_7205.docx" \t "http://www.jarencai.com/art/_blank" </w:instrTex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separate"/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体能测试、岗位适应性测试</w:t>
      </w:r>
    </w:p>
    <w:p w14:paraId="13517793">
      <w:pPr>
        <w:pStyle w:val="5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成绩标准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end"/>
      </w:r>
      <w:r>
        <w:rPr>
          <w:rFonts w:hint="eastAsia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（男性）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13"/>
        <w:gridCol w:w="459"/>
        <w:gridCol w:w="273"/>
        <w:gridCol w:w="18"/>
        <w:gridCol w:w="728"/>
        <w:gridCol w:w="24"/>
        <w:gridCol w:w="721"/>
        <w:gridCol w:w="31"/>
        <w:gridCol w:w="715"/>
        <w:gridCol w:w="37"/>
        <w:gridCol w:w="708"/>
        <w:gridCol w:w="44"/>
        <w:gridCol w:w="702"/>
        <w:gridCol w:w="48"/>
        <w:gridCol w:w="499"/>
        <w:gridCol w:w="198"/>
        <w:gridCol w:w="55"/>
        <w:gridCol w:w="562"/>
        <w:gridCol w:w="129"/>
        <w:gridCol w:w="61"/>
        <w:gridCol w:w="645"/>
        <w:gridCol w:w="39"/>
        <w:gridCol w:w="68"/>
        <w:gridCol w:w="668"/>
        <w:gridCol w:w="19"/>
        <w:gridCol w:w="78"/>
        <w:gridCol w:w="722"/>
        <w:gridCol w:w="2"/>
        <w:gridCol w:w="38"/>
      </w:tblGrid>
      <w:tr w14:paraId="77109C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747" w:type="dxa"/>
            <w:gridSpan w:val="2"/>
            <w:vMerge w:val="restart"/>
            <w:noWrap w:val="0"/>
            <w:vAlign w:val="center"/>
          </w:tcPr>
          <w:p w14:paraId="6F3654F1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项    目</w:t>
            </w:r>
          </w:p>
        </w:tc>
        <w:tc>
          <w:tcPr>
            <w:tcW w:w="7529" w:type="dxa"/>
            <w:gridSpan w:val="25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76B1E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男性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体能测试成绩对应分值、测试办法</w:t>
            </w:r>
          </w:p>
        </w:tc>
        <w:tc>
          <w:tcPr>
            <w:tcW w:w="762" w:type="dxa"/>
            <w:gridSpan w:val="3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890443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备注</w:t>
            </w:r>
          </w:p>
        </w:tc>
      </w:tr>
      <w:tr w14:paraId="2AFA34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747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BC2F4CA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7613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CC45C">
            <w:pPr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94D7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6B4D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B739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ED0B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A8C5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7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A098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8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7BCF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9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BFE1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2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411D80E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070C9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747" w:type="dxa"/>
            <w:gridSpan w:val="2"/>
            <w:vMerge w:val="restart"/>
            <w:noWrap w:val="0"/>
            <w:vAlign w:val="center"/>
          </w:tcPr>
          <w:p w14:paraId="3393D641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1000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米跑</w:t>
            </w:r>
          </w:p>
          <w:p w14:paraId="207C7A44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（分、秒）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7884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9C51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E163C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C161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15ED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05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8847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00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EB18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487E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E808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9219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2" w:type="dxa"/>
            <w:gridSpan w:val="3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453E63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必考项目</w:t>
            </w:r>
          </w:p>
        </w:tc>
      </w:tr>
      <w:tr w14:paraId="778A2E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atLeast"/>
          <w:jc w:val="center"/>
        </w:trPr>
        <w:tc>
          <w:tcPr>
            <w:tcW w:w="1747" w:type="dxa"/>
            <w:gridSpan w:val="2"/>
            <w:vMerge w:val="continue"/>
            <w:noWrap w:val="0"/>
            <w:vAlign w:val="center"/>
          </w:tcPr>
          <w:p w14:paraId="5B13DD26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29" w:type="dxa"/>
            <w:gridSpan w:val="2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872D7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1.分组考核。</w:t>
            </w:r>
          </w:p>
          <w:p w14:paraId="0BFF9C0B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2.在跑道或平地上标出起点线，考生从起点线处听到起跑口令后起跑，完成1000米距离到达终点线，记录时间。</w:t>
            </w:r>
          </w:p>
          <w:p w14:paraId="5E2FBF1F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3.考核以完成时间计算成绩。</w:t>
            </w:r>
          </w:p>
          <w:p w14:paraId="4EF0601C"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4.得分超出10分的，每递减5秒增加1分，最高15分。</w:t>
            </w:r>
          </w:p>
        </w:tc>
        <w:tc>
          <w:tcPr>
            <w:tcW w:w="762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5AF53E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7DC8A5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747" w:type="dxa"/>
            <w:gridSpan w:val="2"/>
            <w:vMerge w:val="restart"/>
            <w:noWrap w:val="0"/>
            <w:vAlign w:val="center"/>
          </w:tcPr>
          <w:p w14:paraId="424104B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原地跳高</w:t>
            </w:r>
          </w:p>
          <w:p w14:paraId="05043E0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（厘米）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8346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40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D7B8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47</w:t>
            </w:r>
          </w:p>
        </w:tc>
        <w:tc>
          <w:tcPr>
            <w:tcW w:w="75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F106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50</w:t>
            </w:r>
          </w:p>
        </w:tc>
        <w:tc>
          <w:tcPr>
            <w:tcW w:w="75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554A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53</w:t>
            </w:r>
          </w:p>
        </w:tc>
        <w:tc>
          <w:tcPr>
            <w:tcW w:w="75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7593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55</w:t>
            </w:r>
          </w:p>
        </w:tc>
        <w:tc>
          <w:tcPr>
            <w:tcW w:w="7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40B8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57</w:t>
            </w:r>
          </w:p>
        </w:tc>
        <w:tc>
          <w:tcPr>
            <w:tcW w:w="75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33F1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60</w:t>
            </w:r>
          </w:p>
        </w:tc>
        <w:tc>
          <w:tcPr>
            <w:tcW w:w="75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0325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63</w:t>
            </w:r>
          </w:p>
        </w:tc>
        <w:tc>
          <w:tcPr>
            <w:tcW w:w="75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1C9F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65</w:t>
            </w:r>
          </w:p>
        </w:tc>
        <w:tc>
          <w:tcPr>
            <w:tcW w:w="76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56EB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67</w:t>
            </w:r>
          </w:p>
        </w:tc>
        <w:tc>
          <w:tcPr>
            <w:tcW w:w="762" w:type="dxa"/>
            <w:gridSpan w:val="3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D6F963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两项任选一项</w:t>
            </w:r>
          </w:p>
        </w:tc>
      </w:tr>
      <w:tr w14:paraId="2845CE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  <w:jc w:val="center"/>
        </w:trPr>
        <w:tc>
          <w:tcPr>
            <w:tcW w:w="1747" w:type="dxa"/>
            <w:gridSpan w:val="2"/>
            <w:vMerge w:val="continue"/>
            <w:noWrap w:val="0"/>
            <w:vAlign w:val="center"/>
          </w:tcPr>
          <w:p w14:paraId="1AB2CF7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29" w:type="dxa"/>
            <w:gridSpan w:val="25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44B9E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425EDACA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2.考生双脚站立靠墙，单手伸直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标记中指最高触墙点（示指高度），双脚立定垂直跳起，以单手指尖触墙，测量示指高度与跳起触墙高度之间的距离。两次测试，记录成绩较好的1次。</w:t>
            </w:r>
          </w:p>
          <w:p w14:paraId="4C7C5AD6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3.考核以完成跳起高度计算成绩。</w:t>
            </w:r>
          </w:p>
          <w:p w14:paraId="35177867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4.得分超出10分的，每递增3厘米增加1分，最高15分。</w:t>
            </w:r>
          </w:p>
        </w:tc>
        <w:tc>
          <w:tcPr>
            <w:tcW w:w="762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A9E46C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3E786E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747" w:type="dxa"/>
            <w:gridSpan w:val="2"/>
            <w:vMerge w:val="restart"/>
            <w:noWrap w:val="0"/>
            <w:vAlign w:val="center"/>
          </w:tcPr>
          <w:p w14:paraId="266D9F21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立定跳远</w:t>
            </w:r>
          </w:p>
          <w:p w14:paraId="4F1DFA01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（米）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90BC3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darkGray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2.01</w:t>
            </w: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E3ECA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darkGray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2.13</w:t>
            </w:r>
          </w:p>
        </w:tc>
        <w:tc>
          <w:tcPr>
            <w:tcW w:w="7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FF0F4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2.18</w:t>
            </w:r>
          </w:p>
        </w:tc>
        <w:tc>
          <w:tcPr>
            <w:tcW w:w="7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21FA4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2.23</w:t>
            </w:r>
          </w:p>
        </w:tc>
        <w:tc>
          <w:tcPr>
            <w:tcW w:w="7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CDE08">
            <w:pPr>
              <w:adjustRightInd w:val="0"/>
              <w:snapToGrid w:val="0"/>
              <w:spacing w:line="300" w:lineRule="exact"/>
              <w:ind w:left="-1" w:leftChars="-77" w:right="-130" w:rightChars="-54" w:hanging="184" w:hangingChars="77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2.28</w:t>
            </w:r>
          </w:p>
        </w:tc>
        <w:tc>
          <w:tcPr>
            <w:tcW w:w="75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E9191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2.33</w:t>
            </w:r>
          </w:p>
        </w:tc>
        <w:tc>
          <w:tcPr>
            <w:tcW w:w="75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51D5B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2.38</w:t>
            </w:r>
          </w:p>
        </w:tc>
        <w:tc>
          <w:tcPr>
            <w:tcW w:w="75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13197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2.43</w:t>
            </w:r>
          </w:p>
        </w:tc>
        <w:tc>
          <w:tcPr>
            <w:tcW w:w="75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3591A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2.48</w:t>
            </w:r>
          </w:p>
        </w:tc>
        <w:tc>
          <w:tcPr>
            <w:tcW w:w="76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B5D3E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2.53</w:t>
            </w:r>
          </w:p>
        </w:tc>
        <w:tc>
          <w:tcPr>
            <w:tcW w:w="762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FC64E6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3C6B53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  <w:jc w:val="center"/>
        </w:trPr>
        <w:tc>
          <w:tcPr>
            <w:tcW w:w="1747" w:type="dxa"/>
            <w:gridSpan w:val="2"/>
            <w:vMerge w:val="continue"/>
            <w:noWrap w:val="0"/>
            <w:vAlign w:val="center"/>
          </w:tcPr>
          <w:p w14:paraId="7DA90861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29" w:type="dxa"/>
            <w:gridSpan w:val="25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21B311B4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095ECF6C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0CF8A6A4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3.考核以完成跳出长度计算成绩。</w:t>
            </w:r>
          </w:p>
          <w:p w14:paraId="21B3DBEE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4.得分超出10分的，每递增5厘米增加1分，最高15分。</w:t>
            </w:r>
          </w:p>
        </w:tc>
        <w:tc>
          <w:tcPr>
            <w:tcW w:w="762" w:type="dxa"/>
            <w:gridSpan w:val="3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73C9B3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3C6AA5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779" w:hRule="atLeast"/>
          <w:jc w:val="center"/>
        </w:trPr>
        <w:tc>
          <w:tcPr>
            <w:tcW w:w="1734" w:type="dxa"/>
            <w:vMerge w:val="restart"/>
            <w:noWrap w:val="0"/>
            <w:vAlign w:val="center"/>
          </w:tcPr>
          <w:p w14:paraId="5E6956A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项    目</w:t>
            </w:r>
          </w:p>
        </w:tc>
        <w:tc>
          <w:tcPr>
            <w:tcW w:w="7464" w:type="dxa"/>
            <w:gridSpan w:val="25"/>
            <w:tcBorders>
              <w:right w:val="single" w:color="auto" w:sz="4" w:space="0"/>
            </w:tcBorders>
            <w:noWrap w:val="0"/>
            <w:vAlign w:val="center"/>
          </w:tcPr>
          <w:p w14:paraId="573D4D4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体能测试成绩对应分值、测试办法</w:t>
            </w:r>
          </w:p>
        </w:tc>
        <w:tc>
          <w:tcPr>
            <w:tcW w:w="800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46D340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备注</w:t>
            </w:r>
          </w:p>
        </w:tc>
      </w:tr>
      <w:tr w14:paraId="275A57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738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 w14:paraId="1403932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gridSpan w:val="3"/>
            <w:noWrap w:val="0"/>
            <w:vAlign w:val="center"/>
          </w:tcPr>
          <w:p w14:paraId="1395518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46" w:type="dxa"/>
            <w:gridSpan w:val="2"/>
            <w:noWrap w:val="0"/>
            <w:vAlign w:val="center"/>
          </w:tcPr>
          <w:p w14:paraId="42488B61">
            <w:pPr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45" w:type="dxa"/>
            <w:gridSpan w:val="2"/>
            <w:noWrap w:val="0"/>
            <w:vAlign w:val="center"/>
          </w:tcPr>
          <w:p w14:paraId="690D4FF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46" w:type="dxa"/>
            <w:gridSpan w:val="2"/>
            <w:noWrap w:val="0"/>
            <w:vAlign w:val="center"/>
          </w:tcPr>
          <w:p w14:paraId="404B465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45" w:type="dxa"/>
            <w:gridSpan w:val="2"/>
            <w:noWrap w:val="0"/>
            <w:vAlign w:val="center"/>
          </w:tcPr>
          <w:p w14:paraId="2DE9BB6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46" w:type="dxa"/>
            <w:gridSpan w:val="2"/>
            <w:noWrap w:val="0"/>
            <w:vAlign w:val="center"/>
          </w:tcPr>
          <w:p w14:paraId="01144FA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45" w:type="dxa"/>
            <w:gridSpan w:val="3"/>
            <w:noWrap w:val="0"/>
            <w:vAlign w:val="center"/>
          </w:tcPr>
          <w:p w14:paraId="5AB7630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7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46" w:type="dxa"/>
            <w:gridSpan w:val="3"/>
            <w:noWrap w:val="0"/>
            <w:vAlign w:val="center"/>
          </w:tcPr>
          <w:p w14:paraId="367252F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8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45" w:type="dxa"/>
            <w:gridSpan w:val="3"/>
            <w:noWrap w:val="0"/>
            <w:vAlign w:val="center"/>
          </w:tcPr>
          <w:p w14:paraId="7903CB7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9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55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4BDE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80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B7E805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</w:pPr>
          </w:p>
        </w:tc>
      </w:tr>
      <w:tr w14:paraId="297CF8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648" w:hRule="atLeast"/>
          <w:jc w:val="center"/>
        </w:trPr>
        <w:tc>
          <w:tcPr>
            <w:tcW w:w="1734" w:type="dxa"/>
            <w:vMerge w:val="restart"/>
            <w:noWrap w:val="0"/>
            <w:vAlign w:val="center"/>
          </w:tcPr>
          <w:p w14:paraId="4A44901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单杠引体向上（次/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分钟）</w:t>
            </w:r>
          </w:p>
        </w:tc>
        <w:tc>
          <w:tcPr>
            <w:tcW w:w="745" w:type="dxa"/>
            <w:gridSpan w:val="3"/>
            <w:noWrap w:val="0"/>
            <w:vAlign w:val="center"/>
          </w:tcPr>
          <w:p w14:paraId="6E5B74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746" w:type="dxa"/>
            <w:gridSpan w:val="2"/>
            <w:noWrap w:val="0"/>
            <w:vAlign w:val="center"/>
          </w:tcPr>
          <w:p w14:paraId="1EFFE3F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745" w:type="dxa"/>
            <w:gridSpan w:val="2"/>
            <w:noWrap w:val="0"/>
            <w:vAlign w:val="center"/>
          </w:tcPr>
          <w:p w14:paraId="132BF96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746" w:type="dxa"/>
            <w:gridSpan w:val="2"/>
            <w:noWrap w:val="0"/>
            <w:vAlign w:val="center"/>
          </w:tcPr>
          <w:p w14:paraId="47CA6F6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</w:p>
        </w:tc>
        <w:tc>
          <w:tcPr>
            <w:tcW w:w="745" w:type="dxa"/>
            <w:gridSpan w:val="2"/>
            <w:noWrap w:val="0"/>
            <w:vAlign w:val="center"/>
          </w:tcPr>
          <w:p w14:paraId="7ED5B6C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</w:p>
        </w:tc>
        <w:tc>
          <w:tcPr>
            <w:tcW w:w="746" w:type="dxa"/>
            <w:gridSpan w:val="2"/>
            <w:noWrap w:val="0"/>
            <w:vAlign w:val="center"/>
          </w:tcPr>
          <w:p w14:paraId="1E993EC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</w:t>
            </w:r>
          </w:p>
        </w:tc>
        <w:tc>
          <w:tcPr>
            <w:tcW w:w="745" w:type="dxa"/>
            <w:gridSpan w:val="3"/>
            <w:noWrap w:val="0"/>
            <w:vAlign w:val="center"/>
          </w:tcPr>
          <w:p w14:paraId="5EBB0E5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</w:t>
            </w:r>
          </w:p>
        </w:tc>
        <w:tc>
          <w:tcPr>
            <w:tcW w:w="746" w:type="dxa"/>
            <w:gridSpan w:val="3"/>
            <w:noWrap w:val="0"/>
            <w:vAlign w:val="center"/>
          </w:tcPr>
          <w:p w14:paraId="1688FF4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7</w:t>
            </w:r>
          </w:p>
        </w:tc>
        <w:tc>
          <w:tcPr>
            <w:tcW w:w="745" w:type="dxa"/>
            <w:gridSpan w:val="3"/>
            <w:noWrap w:val="0"/>
            <w:vAlign w:val="center"/>
          </w:tcPr>
          <w:p w14:paraId="3DDEFE6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9</w:t>
            </w:r>
          </w:p>
        </w:tc>
        <w:tc>
          <w:tcPr>
            <w:tcW w:w="755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B813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11</w:t>
            </w:r>
          </w:p>
        </w:tc>
        <w:tc>
          <w:tcPr>
            <w:tcW w:w="8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D734FB6">
            <w:pPr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两项任选一项</w:t>
            </w:r>
          </w:p>
        </w:tc>
      </w:tr>
      <w:tr w14:paraId="6EA307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1948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 w14:paraId="013BD37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25"/>
            <w:tcBorders>
              <w:right w:val="single" w:color="auto" w:sz="4" w:space="0"/>
            </w:tcBorders>
            <w:noWrap w:val="0"/>
            <w:vAlign w:val="center"/>
          </w:tcPr>
          <w:p w14:paraId="35369A62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16D67513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 w14:paraId="3682C289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3.考核以完成次数计算成绩。</w:t>
            </w:r>
          </w:p>
          <w:p w14:paraId="04812E2C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4.得分超出10分的，每递增2次增加1分，最高15分。</w:t>
            </w:r>
          </w:p>
        </w:tc>
        <w:tc>
          <w:tcPr>
            <w:tcW w:w="800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53BCFCA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47B440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648" w:hRule="atLeast"/>
          <w:jc w:val="center"/>
        </w:trPr>
        <w:tc>
          <w:tcPr>
            <w:tcW w:w="1734" w:type="dxa"/>
            <w:vMerge w:val="restart"/>
            <w:noWrap w:val="0"/>
            <w:vAlign w:val="center"/>
          </w:tcPr>
          <w:p w14:paraId="39BBFF6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俯卧撑</w:t>
            </w:r>
          </w:p>
          <w:p w14:paraId="544D6A8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（次/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分钟）</w:t>
            </w:r>
          </w:p>
        </w:tc>
        <w:tc>
          <w:tcPr>
            <w:tcW w:w="74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FDCC28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</w:t>
            </w:r>
          </w:p>
        </w:tc>
        <w:tc>
          <w:tcPr>
            <w:tcW w:w="7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E7DA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8</w:t>
            </w:r>
          </w:p>
        </w:tc>
        <w:tc>
          <w:tcPr>
            <w:tcW w:w="7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BE5AE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11</w:t>
            </w:r>
          </w:p>
        </w:tc>
        <w:tc>
          <w:tcPr>
            <w:tcW w:w="7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4A611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14</w:t>
            </w:r>
          </w:p>
        </w:tc>
        <w:tc>
          <w:tcPr>
            <w:tcW w:w="7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AF0CC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18</w:t>
            </w:r>
          </w:p>
        </w:tc>
        <w:tc>
          <w:tcPr>
            <w:tcW w:w="7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CC87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22</w:t>
            </w:r>
          </w:p>
        </w:tc>
        <w:tc>
          <w:tcPr>
            <w:tcW w:w="74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2E369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27</w:t>
            </w:r>
          </w:p>
        </w:tc>
        <w:tc>
          <w:tcPr>
            <w:tcW w:w="7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DA0FF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32</w:t>
            </w:r>
          </w:p>
        </w:tc>
        <w:tc>
          <w:tcPr>
            <w:tcW w:w="74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8FDCE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38</w:t>
            </w:r>
          </w:p>
        </w:tc>
        <w:tc>
          <w:tcPr>
            <w:tcW w:w="75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A8D74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42</w:t>
            </w:r>
          </w:p>
        </w:tc>
        <w:tc>
          <w:tcPr>
            <w:tcW w:w="800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D76143A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7EDC52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1914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 w14:paraId="688F032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25"/>
            <w:tcBorders>
              <w:right w:val="single" w:color="auto" w:sz="4" w:space="0"/>
            </w:tcBorders>
            <w:noWrap w:val="0"/>
            <w:vAlign w:val="center"/>
          </w:tcPr>
          <w:p w14:paraId="1EE8CA0F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722EE8B4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765F879C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3.得分超出10分的，每递增6次增加1分，最高15分。</w:t>
            </w:r>
          </w:p>
        </w:tc>
        <w:tc>
          <w:tcPr>
            <w:tcW w:w="800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76EBEB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2AAACF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648" w:hRule="atLeast"/>
          <w:jc w:val="center"/>
        </w:trPr>
        <w:tc>
          <w:tcPr>
            <w:tcW w:w="1734" w:type="dxa"/>
            <w:vMerge w:val="restart"/>
            <w:noWrap w:val="0"/>
            <w:vAlign w:val="center"/>
          </w:tcPr>
          <w:p w14:paraId="26EA9F1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米×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</w:t>
            </w:r>
          </w:p>
          <w:p w14:paraId="2D8D7F6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往返跑</w:t>
            </w:r>
          </w:p>
          <w:p w14:paraId="415964D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（秒）</w:t>
            </w:r>
          </w:p>
        </w:tc>
        <w:tc>
          <w:tcPr>
            <w:tcW w:w="74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D882A9C">
            <w:pPr>
              <w:widowControl/>
              <w:adjustRightInd w:val="0"/>
              <w:snapToGrid w:val="0"/>
              <w:ind w:left="-175" w:leftChars="-73" w:right="-233" w:rightChars="-9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14″5</w:t>
            </w:r>
          </w:p>
        </w:tc>
        <w:tc>
          <w:tcPr>
            <w:tcW w:w="7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03CA5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C397A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7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1D93F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55E9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7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C052B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4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83DC3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7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01AC5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74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935AD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75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26927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800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E254CA7">
            <w:pPr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两项任选一项</w:t>
            </w:r>
          </w:p>
        </w:tc>
      </w:tr>
      <w:tr w14:paraId="1247A0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2298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 w14:paraId="50CB03F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2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E761A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2970F935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2459D8F3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3.考核以完成时间计算成绩。</w:t>
            </w:r>
          </w:p>
          <w:p w14:paraId="16DA5474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4.得分超出10分的，每递减0.1秒增加1分，最高15分。</w:t>
            </w:r>
          </w:p>
          <w:p w14:paraId="206EA6F5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5.高原地区按照上述内地标准增加1秒。</w:t>
            </w:r>
          </w:p>
        </w:tc>
        <w:tc>
          <w:tcPr>
            <w:tcW w:w="800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A551D6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115D1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648" w:hRule="atLeast"/>
          <w:jc w:val="center"/>
        </w:trPr>
        <w:tc>
          <w:tcPr>
            <w:tcW w:w="1734" w:type="dxa"/>
            <w:vMerge w:val="restart"/>
            <w:noWrap w:val="0"/>
            <w:vAlign w:val="center"/>
          </w:tcPr>
          <w:p w14:paraId="56141AD4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100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米跑（秒）</w:t>
            </w:r>
          </w:p>
        </w:tc>
        <w:tc>
          <w:tcPr>
            <w:tcW w:w="74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67D46">
            <w:pPr>
              <w:adjustRightInd w:val="0"/>
              <w:snapToGrid w:val="0"/>
              <w:spacing w:line="240" w:lineRule="exact"/>
              <w:ind w:left="-120" w:leftChars="-50" w:right="-120" w:rightChars="-50" w:firstLine="2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D43FE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E1ACE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D5CC5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C3554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0</w:t>
            </w: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92886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7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0C7FD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C49C2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7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9FE70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5D9D1">
            <w:pPr>
              <w:widowControl/>
              <w:adjustRightInd w:val="0"/>
              <w:snapToGrid w:val="0"/>
              <w:ind w:left="-1" w:leftChars="-77" w:right="-130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800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7ACC1E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292C44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2077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 w14:paraId="40DED22D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2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5008F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1.分组考核。</w:t>
            </w:r>
          </w:p>
          <w:p w14:paraId="025D8BB6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2.在100米长直线跑道上标出起点线和终点线，考生从起点线处听到起跑口令后起跑，通过终点线记录时间。</w:t>
            </w:r>
          </w:p>
          <w:p w14:paraId="18C7356B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3.抢跑犯规，重新组织起跑；跑出本道或用其他方式干扰、阻碍他人者不记录成绩。</w:t>
            </w:r>
          </w:p>
          <w:p w14:paraId="58FBE3A6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4.得分超出10分的，每递减0.3秒增加1分，最高15分。</w:t>
            </w:r>
          </w:p>
        </w:tc>
        <w:tc>
          <w:tcPr>
            <w:tcW w:w="800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8D781CD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04077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" w:type="dxa"/>
          <w:trHeight w:val="1201" w:hRule="atLeast"/>
          <w:jc w:val="center"/>
        </w:trPr>
        <w:tc>
          <w:tcPr>
            <w:tcW w:w="1734" w:type="dxa"/>
            <w:tcBorders>
              <w:bottom w:val="single" w:color="auto" w:sz="12" w:space="0"/>
            </w:tcBorders>
            <w:noWrap w:val="0"/>
            <w:vAlign w:val="center"/>
          </w:tcPr>
          <w:p w14:paraId="18A73DC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备    注</w:t>
            </w:r>
          </w:p>
        </w:tc>
        <w:tc>
          <w:tcPr>
            <w:tcW w:w="8264" w:type="dxa"/>
            <w:gridSpan w:val="27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5A51601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1.总成绩最高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0分，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1000米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未取得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1分以上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成绩的不予招录。</w:t>
            </w:r>
          </w:p>
          <w:p w14:paraId="0C933589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.测试项目及标准中“以上”“以下”均含本级、本数。</w:t>
            </w:r>
          </w:p>
        </w:tc>
      </w:tr>
      <w:tr w14:paraId="51494F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1142" w:hRule="atLeast"/>
          <w:jc w:val="center"/>
        </w:trPr>
        <w:tc>
          <w:tcPr>
            <w:tcW w:w="10000" w:type="dxa"/>
            <w:gridSpan w:val="29"/>
            <w:noWrap w:val="0"/>
            <w:vAlign w:val="center"/>
          </w:tcPr>
          <w:p w14:paraId="050A7F7B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岗位适应性测试项目及标准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战斗员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岗位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</w:tr>
      <w:tr w14:paraId="6B2409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843" w:hRule="atLeast"/>
          <w:jc w:val="center"/>
        </w:trPr>
        <w:tc>
          <w:tcPr>
            <w:tcW w:w="2206" w:type="dxa"/>
            <w:gridSpan w:val="3"/>
            <w:vMerge w:val="restart"/>
            <w:noWrap w:val="0"/>
            <w:vAlign w:val="center"/>
          </w:tcPr>
          <w:p w14:paraId="0D665735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项目</w:t>
            </w:r>
          </w:p>
        </w:tc>
        <w:tc>
          <w:tcPr>
            <w:tcW w:w="4548" w:type="dxa"/>
            <w:gridSpan w:val="13"/>
            <w:vMerge w:val="restart"/>
            <w:noWrap w:val="0"/>
            <w:vAlign w:val="center"/>
          </w:tcPr>
          <w:p w14:paraId="26FA9495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测试办法</w:t>
            </w:r>
          </w:p>
        </w:tc>
        <w:tc>
          <w:tcPr>
            <w:tcW w:w="815" w:type="dxa"/>
            <w:gridSpan w:val="3"/>
            <w:noWrap w:val="0"/>
            <w:vAlign w:val="center"/>
          </w:tcPr>
          <w:p w14:paraId="0231E6D4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优秀</w:t>
            </w:r>
          </w:p>
        </w:tc>
        <w:tc>
          <w:tcPr>
            <w:tcW w:w="835" w:type="dxa"/>
            <w:gridSpan w:val="3"/>
            <w:noWrap w:val="0"/>
            <w:vAlign w:val="center"/>
          </w:tcPr>
          <w:p w14:paraId="675D543D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良好</w:t>
            </w:r>
          </w:p>
        </w:tc>
        <w:tc>
          <w:tcPr>
            <w:tcW w:w="775" w:type="dxa"/>
            <w:gridSpan w:val="3"/>
            <w:noWrap w:val="0"/>
            <w:vAlign w:val="center"/>
          </w:tcPr>
          <w:p w14:paraId="52D8D3AD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中等</w:t>
            </w:r>
          </w:p>
        </w:tc>
        <w:tc>
          <w:tcPr>
            <w:tcW w:w="821" w:type="dxa"/>
            <w:gridSpan w:val="4"/>
            <w:noWrap w:val="0"/>
            <w:vAlign w:val="center"/>
          </w:tcPr>
          <w:p w14:paraId="7101C9E1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一般</w:t>
            </w:r>
          </w:p>
        </w:tc>
      </w:tr>
      <w:tr w14:paraId="7562FF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843" w:hRule="atLeast"/>
          <w:jc w:val="center"/>
        </w:trPr>
        <w:tc>
          <w:tcPr>
            <w:tcW w:w="2206" w:type="dxa"/>
            <w:gridSpan w:val="3"/>
            <w:vMerge w:val="continue"/>
            <w:noWrap w:val="0"/>
            <w:vAlign w:val="center"/>
          </w:tcPr>
          <w:p w14:paraId="2C6ABAC2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548" w:type="dxa"/>
            <w:gridSpan w:val="13"/>
            <w:vMerge w:val="continue"/>
            <w:noWrap w:val="0"/>
            <w:vAlign w:val="center"/>
          </w:tcPr>
          <w:p w14:paraId="27A9B1FE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815" w:type="dxa"/>
            <w:gridSpan w:val="3"/>
            <w:noWrap w:val="0"/>
            <w:vAlign w:val="center"/>
          </w:tcPr>
          <w:p w14:paraId="27E2FAF3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10分</w:t>
            </w:r>
          </w:p>
        </w:tc>
        <w:tc>
          <w:tcPr>
            <w:tcW w:w="835" w:type="dxa"/>
            <w:gridSpan w:val="3"/>
            <w:noWrap w:val="0"/>
            <w:vAlign w:val="center"/>
          </w:tcPr>
          <w:p w14:paraId="4045F656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7.5分</w:t>
            </w:r>
          </w:p>
        </w:tc>
        <w:tc>
          <w:tcPr>
            <w:tcW w:w="775" w:type="dxa"/>
            <w:gridSpan w:val="3"/>
            <w:noWrap w:val="0"/>
            <w:vAlign w:val="center"/>
          </w:tcPr>
          <w:p w14:paraId="2A2EC92B">
            <w:pPr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5分</w:t>
            </w:r>
          </w:p>
        </w:tc>
        <w:tc>
          <w:tcPr>
            <w:tcW w:w="821" w:type="dxa"/>
            <w:gridSpan w:val="4"/>
            <w:noWrap w:val="0"/>
            <w:vAlign w:val="center"/>
          </w:tcPr>
          <w:p w14:paraId="649B70A7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2.5分</w:t>
            </w:r>
          </w:p>
        </w:tc>
      </w:tr>
      <w:tr w14:paraId="1BB400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2120" w:hRule="atLeast"/>
          <w:jc w:val="center"/>
        </w:trPr>
        <w:tc>
          <w:tcPr>
            <w:tcW w:w="2206" w:type="dxa"/>
            <w:gridSpan w:val="3"/>
            <w:noWrap w:val="0"/>
            <w:vAlign w:val="center"/>
          </w:tcPr>
          <w:p w14:paraId="66DB66A3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负重登六楼</w:t>
            </w:r>
          </w:p>
        </w:tc>
        <w:tc>
          <w:tcPr>
            <w:tcW w:w="4548" w:type="dxa"/>
            <w:gridSpan w:val="13"/>
            <w:noWrap w:val="0"/>
            <w:vAlign w:val="center"/>
          </w:tcPr>
          <w:p w14:paraId="17710294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 xml:space="preserve">    考生佩戴消防头盔及消防安全腰带，手提两盘65毫米口径水带，从一楼楼梯口登至六楼楼梯口。记录时间。</w:t>
            </w:r>
          </w:p>
        </w:tc>
        <w:tc>
          <w:tcPr>
            <w:tcW w:w="815" w:type="dxa"/>
            <w:gridSpan w:val="3"/>
            <w:noWrap w:val="0"/>
            <w:vAlign w:val="center"/>
          </w:tcPr>
          <w:p w14:paraId="11118AA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835" w:type="dxa"/>
            <w:gridSpan w:val="3"/>
            <w:noWrap w:val="0"/>
            <w:vAlign w:val="center"/>
          </w:tcPr>
          <w:p w14:paraId="318830E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75" w:type="dxa"/>
            <w:gridSpan w:val="3"/>
            <w:noWrap w:val="0"/>
            <w:vAlign w:val="center"/>
          </w:tcPr>
          <w:p w14:paraId="1EC7AAE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821" w:type="dxa"/>
            <w:gridSpan w:val="4"/>
            <w:noWrap w:val="0"/>
            <w:vAlign w:val="center"/>
          </w:tcPr>
          <w:p w14:paraId="7D97424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50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</w:tr>
      <w:tr w14:paraId="531A9D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2120" w:hRule="atLeast"/>
          <w:jc w:val="center"/>
        </w:trPr>
        <w:tc>
          <w:tcPr>
            <w:tcW w:w="2206" w:type="dxa"/>
            <w:gridSpan w:val="3"/>
            <w:noWrap w:val="0"/>
            <w:vAlign w:val="center"/>
          </w:tcPr>
          <w:p w14:paraId="2A053458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黑体"/>
                <w:color w:val="000000"/>
                <w:sz w:val="24"/>
                <w:szCs w:val="24"/>
              </w:rPr>
              <w:t>原地攀登六米拉梯</w:t>
            </w:r>
          </w:p>
        </w:tc>
        <w:tc>
          <w:tcPr>
            <w:tcW w:w="4548" w:type="dxa"/>
            <w:gridSpan w:val="13"/>
            <w:noWrap w:val="0"/>
            <w:vAlign w:val="center"/>
          </w:tcPr>
          <w:p w14:paraId="4D82C1B0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方正仿宋_GBK"/>
                <w:color w:val="000000"/>
                <w:sz w:val="24"/>
                <w:szCs w:val="24"/>
              </w:rPr>
              <w:t xml:space="preserve">    考生穿着全套消防员防护装具，扣好安全绳，从原地逐级攀登架设在训练塔窗口的六米拉梯，并进入二楼平台。记录时间。</w:t>
            </w:r>
          </w:p>
        </w:tc>
        <w:tc>
          <w:tcPr>
            <w:tcW w:w="815" w:type="dxa"/>
            <w:gridSpan w:val="3"/>
            <w:noWrap w:val="0"/>
            <w:vAlign w:val="center"/>
          </w:tcPr>
          <w:p w14:paraId="5A2D20BB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10″</w:t>
            </w:r>
          </w:p>
        </w:tc>
        <w:tc>
          <w:tcPr>
            <w:tcW w:w="835" w:type="dxa"/>
            <w:gridSpan w:val="3"/>
            <w:noWrap w:val="0"/>
            <w:vAlign w:val="center"/>
          </w:tcPr>
          <w:p w14:paraId="55CE5D25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15″</w:t>
            </w:r>
          </w:p>
        </w:tc>
        <w:tc>
          <w:tcPr>
            <w:tcW w:w="775" w:type="dxa"/>
            <w:gridSpan w:val="3"/>
            <w:noWrap w:val="0"/>
            <w:vAlign w:val="center"/>
          </w:tcPr>
          <w:p w14:paraId="23D00A00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20″</w:t>
            </w:r>
          </w:p>
        </w:tc>
        <w:tc>
          <w:tcPr>
            <w:tcW w:w="821" w:type="dxa"/>
            <w:gridSpan w:val="4"/>
            <w:noWrap w:val="0"/>
            <w:vAlign w:val="center"/>
          </w:tcPr>
          <w:p w14:paraId="32887B8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25″</w:t>
            </w:r>
          </w:p>
        </w:tc>
      </w:tr>
      <w:tr w14:paraId="2E4482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2120" w:hRule="atLeast"/>
          <w:jc w:val="center"/>
        </w:trPr>
        <w:tc>
          <w:tcPr>
            <w:tcW w:w="2206" w:type="dxa"/>
            <w:gridSpan w:val="3"/>
            <w:noWrap w:val="0"/>
            <w:vAlign w:val="center"/>
          </w:tcPr>
          <w:p w14:paraId="0BF4B2AA">
            <w:pPr>
              <w:adjustRightInd w:val="0"/>
              <w:snapToGrid w:val="0"/>
              <w:jc w:val="center"/>
              <w:rPr>
                <w:rFonts w:hint="default" w:ascii="宋体" w:hAnsi="宋体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黑体"/>
                <w:color w:val="000000"/>
                <w:sz w:val="24"/>
                <w:szCs w:val="24"/>
              </w:rPr>
              <w:t>黑暗环境搜寻</w:t>
            </w:r>
          </w:p>
        </w:tc>
        <w:tc>
          <w:tcPr>
            <w:tcW w:w="4548" w:type="dxa"/>
            <w:gridSpan w:val="13"/>
            <w:noWrap w:val="0"/>
            <w:vAlign w:val="center"/>
          </w:tcPr>
          <w:p w14:paraId="11C83B43">
            <w:pPr>
              <w:adjustRightInd w:val="0"/>
              <w:snapToGrid w:val="0"/>
              <w:spacing w:line="280" w:lineRule="exact"/>
              <w:rPr>
                <w:rFonts w:hint="default" w:ascii="宋体" w:hAnsi="宋体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方正仿宋_GBK"/>
                <w:color w:val="000000"/>
                <w:sz w:val="24"/>
                <w:szCs w:val="24"/>
              </w:rPr>
              <w:t xml:space="preserve">    考生穿着全套消防员防护装具，从长度为20米的封闭式L型通道一侧进入，以双手双膝匍匐前进的姿势从L型通道另一侧穿出。记录时间。</w:t>
            </w:r>
          </w:p>
        </w:tc>
        <w:tc>
          <w:tcPr>
            <w:tcW w:w="815" w:type="dxa"/>
            <w:gridSpan w:val="3"/>
            <w:noWrap w:val="0"/>
            <w:vAlign w:val="center"/>
          </w:tcPr>
          <w:p w14:paraId="50E4FDE9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38″</w:t>
            </w:r>
          </w:p>
        </w:tc>
        <w:tc>
          <w:tcPr>
            <w:tcW w:w="835" w:type="dxa"/>
            <w:gridSpan w:val="3"/>
            <w:noWrap w:val="0"/>
            <w:vAlign w:val="center"/>
          </w:tcPr>
          <w:p w14:paraId="7FB22A8F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40″</w:t>
            </w:r>
          </w:p>
        </w:tc>
        <w:tc>
          <w:tcPr>
            <w:tcW w:w="775" w:type="dxa"/>
            <w:gridSpan w:val="3"/>
            <w:noWrap w:val="0"/>
            <w:vAlign w:val="center"/>
          </w:tcPr>
          <w:p w14:paraId="14C702D7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42″</w:t>
            </w:r>
          </w:p>
        </w:tc>
        <w:tc>
          <w:tcPr>
            <w:tcW w:w="821" w:type="dxa"/>
            <w:gridSpan w:val="4"/>
            <w:noWrap w:val="0"/>
            <w:vAlign w:val="center"/>
          </w:tcPr>
          <w:p w14:paraId="6BF4A20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45″</w:t>
            </w:r>
          </w:p>
        </w:tc>
      </w:tr>
      <w:tr w14:paraId="4A1EB3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1962" w:hRule="atLeast"/>
          <w:jc w:val="center"/>
        </w:trPr>
        <w:tc>
          <w:tcPr>
            <w:tcW w:w="2206" w:type="dxa"/>
            <w:gridSpan w:val="3"/>
            <w:noWrap w:val="0"/>
            <w:vAlign w:val="center"/>
          </w:tcPr>
          <w:p w14:paraId="76F22F2C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拖拽</w:t>
            </w:r>
          </w:p>
        </w:tc>
        <w:tc>
          <w:tcPr>
            <w:tcW w:w="4548" w:type="dxa"/>
            <w:gridSpan w:val="13"/>
            <w:noWrap w:val="0"/>
            <w:vAlign w:val="center"/>
          </w:tcPr>
          <w:p w14:paraId="718B3489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 xml:space="preserve">    考生佩戴消防头盔及消防安全腰带，将60公斤重的假人从起点线拖拽至距离起点线10米处的终点线（假人整体越过终点线）。记录时间。</w:t>
            </w:r>
          </w:p>
        </w:tc>
        <w:tc>
          <w:tcPr>
            <w:tcW w:w="815" w:type="dxa"/>
            <w:gridSpan w:val="3"/>
            <w:noWrap w:val="0"/>
            <w:vAlign w:val="center"/>
          </w:tcPr>
          <w:p w14:paraId="49DAC1C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12″</w:t>
            </w:r>
          </w:p>
        </w:tc>
        <w:tc>
          <w:tcPr>
            <w:tcW w:w="835" w:type="dxa"/>
            <w:gridSpan w:val="3"/>
            <w:noWrap w:val="0"/>
            <w:vAlign w:val="center"/>
          </w:tcPr>
          <w:p w14:paraId="1E48A0C0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13″</w:t>
            </w:r>
          </w:p>
        </w:tc>
        <w:tc>
          <w:tcPr>
            <w:tcW w:w="775" w:type="dxa"/>
            <w:gridSpan w:val="3"/>
            <w:noWrap w:val="0"/>
            <w:vAlign w:val="center"/>
          </w:tcPr>
          <w:p w14:paraId="503001A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14″</w:t>
            </w:r>
          </w:p>
        </w:tc>
        <w:tc>
          <w:tcPr>
            <w:tcW w:w="821" w:type="dxa"/>
            <w:gridSpan w:val="4"/>
            <w:noWrap w:val="0"/>
            <w:vAlign w:val="center"/>
          </w:tcPr>
          <w:p w14:paraId="4832343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15″</w:t>
            </w:r>
          </w:p>
        </w:tc>
      </w:tr>
      <w:tr w14:paraId="297432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1748" w:hRule="atLeast"/>
          <w:jc w:val="center"/>
        </w:trPr>
        <w:tc>
          <w:tcPr>
            <w:tcW w:w="2206" w:type="dxa"/>
            <w:gridSpan w:val="3"/>
            <w:noWrap w:val="0"/>
            <w:vAlign w:val="center"/>
          </w:tcPr>
          <w:p w14:paraId="352E21F7">
            <w:pPr>
              <w:contextualSpacing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备注</w:t>
            </w:r>
          </w:p>
        </w:tc>
        <w:tc>
          <w:tcPr>
            <w:tcW w:w="7794" w:type="dxa"/>
            <w:gridSpan w:val="26"/>
            <w:noWrap w:val="0"/>
            <w:vAlign w:val="center"/>
          </w:tcPr>
          <w:p w14:paraId="2A815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80" w:firstLineChars="200"/>
              <w:textAlignment w:val="auto"/>
              <w:rPr>
                <w:rFonts w:hint="default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方正仿宋_GBK"/>
                <w:color w:val="000000"/>
                <w:sz w:val="24"/>
                <w:szCs w:val="24"/>
              </w:rPr>
              <w:t>1.</w:t>
            </w:r>
            <w:r>
              <w:rPr>
                <w:rFonts w:hint="default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  <w:t>单项测试成绩达到一般、中等、良好</w:t>
            </w:r>
            <w:r>
              <w:rPr>
                <w:rFonts w:hint="eastAsia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  <w:t>优秀等次的，分别计2.5</w:t>
            </w:r>
            <w:r>
              <w:rPr>
                <w:rFonts w:hint="eastAsia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default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  <w:t>、5分、7.5分</w:t>
            </w:r>
            <w:r>
              <w:rPr>
                <w:rFonts w:hint="eastAsia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宋体" w:hAnsi="宋体" w:eastAsia="方正仿宋_GBK" w:cs="Times New Roman"/>
                <w:color w:val="000000"/>
                <w:sz w:val="24"/>
                <w:szCs w:val="24"/>
                <w:lang w:val="en-US" w:eastAsia="zh-CN"/>
              </w:rPr>
              <w:t>，</w:t>
            </w:r>
            <w:r>
              <w:rPr>
                <w:rFonts w:ascii="宋体" w:hAnsi="宋体" w:eastAsia="方正仿宋_GBK"/>
                <w:color w:val="000000"/>
                <w:sz w:val="24"/>
                <w:szCs w:val="24"/>
              </w:rPr>
              <w:t>总成绩最高40分，单项</w:t>
            </w:r>
            <w:r>
              <w:rPr>
                <w:rFonts w:hint="eastAsia" w:ascii="宋体" w:hAnsi="宋体" w:eastAsia="方正仿宋_GBK"/>
                <w:color w:val="000000"/>
                <w:sz w:val="24"/>
                <w:szCs w:val="24"/>
                <w:lang w:val="en-US" w:eastAsia="zh-CN"/>
              </w:rPr>
              <w:t>测试成绩</w:t>
            </w:r>
            <w:r>
              <w:rPr>
                <w:rFonts w:ascii="宋体" w:hAnsi="宋体" w:eastAsia="方正仿宋_GBK"/>
                <w:color w:val="000000"/>
                <w:sz w:val="24"/>
                <w:szCs w:val="24"/>
              </w:rPr>
              <w:t>未</w:t>
            </w:r>
            <w:r>
              <w:rPr>
                <w:rFonts w:hint="eastAsia" w:ascii="宋体" w:hAnsi="宋体" w:eastAsia="方正仿宋_GBK"/>
                <w:color w:val="000000"/>
                <w:sz w:val="24"/>
                <w:szCs w:val="24"/>
                <w:lang w:val="en-US" w:eastAsia="zh-CN"/>
              </w:rPr>
              <w:t>达到一般等次的不予计分。</w:t>
            </w:r>
          </w:p>
          <w:p w14:paraId="00FA667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21DF183">
      <w:pPr>
        <w:pStyle w:val="5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</w:p>
    <w:p w14:paraId="1095E6AC">
      <w:pPr>
        <w:pStyle w:val="5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  <w:r>
        <w:rPr>
          <w:rFonts w:hint="eastAsia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消防文员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instrText xml:space="preserve"> HYPERLINK "http://pic.bczp.cn/uploadfiles/html/20240329153021_7205.docx" \t "http://www.jarencai.com/art/_blank" </w:instrTex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separate"/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体能测试</w:t>
      </w:r>
      <w:r>
        <w:rPr>
          <w:rFonts w:hint="eastAsia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合格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标准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end"/>
      </w:r>
    </w:p>
    <w:p w14:paraId="12E45948">
      <w:pP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417"/>
        <w:gridCol w:w="1617"/>
        <w:gridCol w:w="1600"/>
        <w:gridCol w:w="1383"/>
        <w:gridCol w:w="1717"/>
        <w:gridCol w:w="1699"/>
      </w:tblGrid>
      <w:tr w14:paraId="7B78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479" w:type="dxa"/>
            <w:vMerge w:val="restart"/>
            <w:shd w:val="clear" w:color="auto" w:fill="auto"/>
            <w:noWrap w:val="0"/>
            <w:vAlign w:val="center"/>
          </w:tcPr>
          <w:p w14:paraId="0680C3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634" w:type="dxa"/>
            <w:gridSpan w:val="3"/>
            <w:shd w:val="clear" w:color="auto" w:fill="FFFFFF"/>
            <w:noWrap w:val="0"/>
            <w:vAlign w:val="center"/>
          </w:tcPr>
          <w:p w14:paraId="6B2AD1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  <w:t>男子组</w:t>
            </w:r>
          </w:p>
        </w:tc>
        <w:tc>
          <w:tcPr>
            <w:tcW w:w="4799" w:type="dxa"/>
            <w:gridSpan w:val="3"/>
            <w:shd w:val="clear" w:color="auto" w:fill="FFFFFF"/>
            <w:noWrap w:val="0"/>
            <w:vAlign w:val="center"/>
          </w:tcPr>
          <w:p w14:paraId="69B678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  <w:t>女子组</w:t>
            </w:r>
          </w:p>
        </w:tc>
      </w:tr>
      <w:tr w14:paraId="0FD06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479" w:type="dxa"/>
            <w:vMerge w:val="continue"/>
            <w:shd w:val="clear" w:color="auto" w:fill="FFFFFF"/>
            <w:noWrap w:val="0"/>
            <w:vAlign w:val="center"/>
          </w:tcPr>
          <w:p w14:paraId="63D579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FFFFFF"/>
            <w:noWrap w:val="0"/>
            <w:vAlign w:val="center"/>
          </w:tcPr>
          <w:p w14:paraId="5C0F88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  <w:t>项目</w:t>
            </w:r>
          </w:p>
        </w:tc>
        <w:tc>
          <w:tcPr>
            <w:tcW w:w="1617" w:type="dxa"/>
            <w:shd w:val="clear" w:color="auto" w:fill="FFFFFF"/>
            <w:noWrap w:val="0"/>
            <w:vAlign w:val="center"/>
          </w:tcPr>
          <w:p w14:paraId="6ADE86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测试要求</w:t>
            </w:r>
          </w:p>
        </w:tc>
        <w:tc>
          <w:tcPr>
            <w:tcW w:w="1600" w:type="dxa"/>
            <w:shd w:val="clear" w:color="auto" w:fill="FFFFFF"/>
            <w:noWrap w:val="0"/>
            <w:vAlign w:val="center"/>
          </w:tcPr>
          <w:p w14:paraId="543BC6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  <w:t>合格标准</w:t>
            </w:r>
          </w:p>
        </w:tc>
        <w:tc>
          <w:tcPr>
            <w:tcW w:w="1383" w:type="dxa"/>
            <w:shd w:val="clear" w:color="auto" w:fill="FFFFFF"/>
            <w:noWrap w:val="0"/>
            <w:vAlign w:val="center"/>
          </w:tcPr>
          <w:p w14:paraId="19E941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  <w:t>项目</w:t>
            </w:r>
          </w:p>
        </w:tc>
        <w:tc>
          <w:tcPr>
            <w:tcW w:w="1717" w:type="dxa"/>
            <w:shd w:val="clear" w:color="auto" w:fill="FFFFFF"/>
            <w:noWrap w:val="0"/>
            <w:vAlign w:val="center"/>
          </w:tcPr>
          <w:p w14:paraId="0B75D0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测试要求</w:t>
            </w:r>
          </w:p>
        </w:tc>
        <w:tc>
          <w:tcPr>
            <w:tcW w:w="1699" w:type="dxa"/>
            <w:shd w:val="clear" w:color="auto" w:fill="FFFFFF"/>
            <w:noWrap w:val="0"/>
            <w:vAlign w:val="center"/>
          </w:tcPr>
          <w:p w14:paraId="62FF0E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</w:rPr>
              <w:t>合格标准</w:t>
            </w:r>
          </w:p>
        </w:tc>
      </w:tr>
      <w:tr w14:paraId="2B11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479" w:type="dxa"/>
            <w:shd w:val="clear" w:color="auto" w:fill="FFFFFF"/>
            <w:noWrap w:val="0"/>
            <w:vAlign w:val="center"/>
          </w:tcPr>
          <w:p w14:paraId="7B82DC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shd w:val="clear" w:color="auto" w:fill="FFFFFF"/>
            <w:noWrap w:val="0"/>
            <w:vAlign w:val="center"/>
          </w:tcPr>
          <w:p w14:paraId="65996B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eastAsia="zh-CN"/>
              </w:rPr>
              <w:t>俯卧撑</w:t>
            </w:r>
          </w:p>
        </w:tc>
        <w:tc>
          <w:tcPr>
            <w:tcW w:w="1617" w:type="dxa"/>
            <w:shd w:val="clear" w:color="auto" w:fill="FFFFFF"/>
            <w:noWrap w:val="0"/>
            <w:vAlign w:val="center"/>
          </w:tcPr>
          <w:p w14:paraId="26E6FF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个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/>
              </w:rPr>
              <w:t>1分钟</w:t>
            </w:r>
          </w:p>
        </w:tc>
        <w:tc>
          <w:tcPr>
            <w:tcW w:w="1600" w:type="dxa"/>
            <w:shd w:val="clear" w:color="auto" w:fill="FFFFFF"/>
            <w:noWrap w:val="0"/>
            <w:vAlign w:val="center"/>
          </w:tcPr>
          <w:p w14:paraId="39BE15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≥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个</w:t>
            </w:r>
          </w:p>
        </w:tc>
        <w:tc>
          <w:tcPr>
            <w:tcW w:w="1383" w:type="dxa"/>
            <w:shd w:val="clear" w:color="auto" w:fill="FFFFFF"/>
            <w:noWrap w:val="0"/>
            <w:vAlign w:val="center"/>
          </w:tcPr>
          <w:p w14:paraId="394574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eastAsia="zh-CN"/>
              </w:rPr>
              <w:t>曲腿仰卧起坐</w:t>
            </w:r>
          </w:p>
        </w:tc>
        <w:tc>
          <w:tcPr>
            <w:tcW w:w="1717" w:type="dxa"/>
            <w:shd w:val="clear" w:color="auto" w:fill="FFFFFF"/>
            <w:noWrap w:val="0"/>
            <w:vAlign w:val="center"/>
          </w:tcPr>
          <w:p w14:paraId="069904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个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/>
              </w:rPr>
              <w:t>1分钟</w:t>
            </w:r>
          </w:p>
        </w:tc>
        <w:tc>
          <w:tcPr>
            <w:tcW w:w="1699" w:type="dxa"/>
            <w:shd w:val="clear" w:color="auto" w:fill="FFFFFF"/>
            <w:noWrap w:val="0"/>
            <w:vAlign w:val="center"/>
          </w:tcPr>
          <w:p w14:paraId="7B652E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≥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eastAsia="zh-CN"/>
              </w:rPr>
              <w:t>个</w:t>
            </w:r>
          </w:p>
        </w:tc>
      </w:tr>
      <w:tr w14:paraId="03E70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479" w:type="dxa"/>
            <w:shd w:val="clear" w:color="auto" w:fill="FFFFFF"/>
            <w:noWrap w:val="0"/>
            <w:vAlign w:val="center"/>
          </w:tcPr>
          <w:p w14:paraId="657C0F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FFFFFF"/>
            <w:noWrap w:val="0"/>
            <w:vAlign w:val="center"/>
          </w:tcPr>
          <w:p w14:paraId="79459D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10米×4往返跑</w:t>
            </w:r>
          </w:p>
        </w:tc>
        <w:tc>
          <w:tcPr>
            <w:tcW w:w="1617" w:type="dxa"/>
            <w:vMerge w:val="restart"/>
            <w:shd w:val="clear" w:color="auto" w:fill="FFFFFF"/>
            <w:noWrap w:val="0"/>
            <w:vAlign w:val="center"/>
          </w:tcPr>
          <w:p w14:paraId="473F0F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eastAsia="zh-CN"/>
              </w:rPr>
              <w:t>只测试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1次</w:t>
            </w:r>
          </w:p>
        </w:tc>
        <w:tc>
          <w:tcPr>
            <w:tcW w:w="1600" w:type="dxa"/>
            <w:shd w:val="clear" w:color="auto" w:fill="FFFFFF"/>
            <w:noWrap w:val="0"/>
            <w:vAlign w:val="center"/>
          </w:tcPr>
          <w:p w14:paraId="18EA24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≤1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秒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383" w:type="dxa"/>
            <w:shd w:val="clear" w:color="auto" w:fill="FFFFFF"/>
            <w:noWrap w:val="0"/>
            <w:vAlign w:val="center"/>
          </w:tcPr>
          <w:p w14:paraId="72AB47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10米×4往返跑</w:t>
            </w:r>
          </w:p>
        </w:tc>
        <w:tc>
          <w:tcPr>
            <w:tcW w:w="1717" w:type="dxa"/>
            <w:vMerge w:val="restart"/>
            <w:shd w:val="clear" w:color="auto" w:fill="FFFFFF"/>
            <w:noWrap w:val="0"/>
            <w:vAlign w:val="center"/>
          </w:tcPr>
          <w:p w14:paraId="6616D0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eastAsia="zh-CN"/>
              </w:rPr>
              <w:t>只测试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1次</w:t>
            </w:r>
          </w:p>
        </w:tc>
        <w:tc>
          <w:tcPr>
            <w:tcW w:w="1699" w:type="dxa"/>
            <w:shd w:val="clear" w:color="auto" w:fill="FFFFFF"/>
            <w:noWrap w:val="0"/>
            <w:vAlign w:val="center"/>
          </w:tcPr>
          <w:p w14:paraId="032983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≤14秒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</w:tr>
      <w:tr w14:paraId="6B38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479" w:type="dxa"/>
            <w:shd w:val="clear" w:color="auto" w:fill="FFFFFF"/>
            <w:noWrap w:val="0"/>
            <w:vAlign w:val="center"/>
          </w:tcPr>
          <w:p w14:paraId="22D3B3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FFFFFF"/>
            <w:noWrap w:val="0"/>
            <w:vAlign w:val="center"/>
          </w:tcPr>
          <w:p w14:paraId="3201EB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1000米跑</w:t>
            </w:r>
          </w:p>
        </w:tc>
        <w:tc>
          <w:tcPr>
            <w:tcW w:w="1617" w:type="dxa"/>
            <w:vMerge w:val="continue"/>
            <w:shd w:val="clear" w:color="auto" w:fill="FFFFFF"/>
            <w:noWrap w:val="0"/>
            <w:vAlign w:val="center"/>
          </w:tcPr>
          <w:p w14:paraId="23B60A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shd w:val="clear" w:color="auto" w:fill="FFFFFF"/>
            <w:noWrap w:val="0"/>
            <w:vAlign w:val="center"/>
          </w:tcPr>
          <w:p w14:paraId="0A0F52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≤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分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秒</w:t>
            </w:r>
          </w:p>
        </w:tc>
        <w:tc>
          <w:tcPr>
            <w:tcW w:w="1383" w:type="dxa"/>
            <w:shd w:val="clear" w:color="auto" w:fill="FFFFFF"/>
            <w:noWrap w:val="0"/>
            <w:vAlign w:val="center"/>
          </w:tcPr>
          <w:p w14:paraId="1C63CA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800米跑</w:t>
            </w:r>
          </w:p>
        </w:tc>
        <w:tc>
          <w:tcPr>
            <w:tcW w:w="1717" w:type="dxa"/>
            <w:vMerge w:val="continue"/>
            <w:shd w:val="clear" w:color="auto" w:fill="FFFFFF"/>
            <w:noWrap w:val="0"/>
            <w:vAlign w:val="center"/>
          </w:tcPr>
          <w:p w14:paraId="318D78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9" w:type="dxa"/>
            <w:shd w:val="clear" w:color="auto" w:fill="FFFFFF"/>
            <w:noWrap w:val="0"/>
            <w:vAlign w:val="center"/>
          </w:tcPr>
          <w:p w14:paraId="4111CD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≤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分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vertAlign w:val="baseline"/>
              </w:rPr>
              <w:t>0秒</w:t>
            </w:r>
          </w:p>
        </w:tc>
      </w:tr>
    </w:tbl>
    <w:p w14:paraId="52D40D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8963B8-1D78-4BF7-AD30-E545F7668F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3A53A0A-C2A0-4CD1-ACE9-C87674F2335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2134C6A-222E-43E5-B6E0-4F1A1ECF266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95539208-0FD3-4FA4-8B2C-1D44560A284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B9C1C0FF-B4CE-4170-BA21-7C53FF3E525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977DB109-AFAE-49E7-8C27-5BABDE81A2A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29BD9F34-58E3-448E-8074-FC009082CA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E3BBA"/>
    <w:rsid w:val="198F297E"/>
    <w:rsid w:val="491E7603"/>
    <w:rsid w:val="603E3BBA"/>
    <w:rsid w:val="65187A69"/>
    <w:rsid w:val="67BD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0" w:firstLineChars="200"/>
    </w:pPr>
    <w:rPr>
      <w:rFonts w:ascii="黑体" w:eastAsia="黑体"/>
      <w:sz w:val="32"/>
      <w:szCs w:val="20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paragraph" w:styleId="5">
    <w:name w:val="Body Text Indent 2"/>
    <w:qFormat/>
    <w:uiPriority w:val="0"/>
    <w:pPr>
      <w:widowControl w:val="0"/>
      <w:autoSpaceDN/>
      <w:spacing w:line="588" w:lineRule="atLeast"/>
      <w:ind w:firstLine="640"/>
      <w:jc w:val="both"/>
    </w:pPr>
    <w:rPr>
      <w:rFonts w:ascii="Times New Roman" w:hAnsi="Times New Roman" w:eastAsia="方正仿宋_GBK" w:cs="Times New Roman"/>
      <w:spacing w:val="6"/>
      <w:kern w:val="2"/>
      <w:sz w:val="30"/>
      <w:szCs w:val="32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basedOn w:val="11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11">
    <w:name w:val="正文1"/>
    <w:qFormat/>
    <w:uiPriority w:val="0"/>
    <w:pPr>
      <w:widowControl w:val="0"/>
      <w:jc w:val="both"/>
    </w:pPr>
    <w:rPr>
      <w:rFonts w:ascii="等线" w:hAnsi="等线" w:eastAsia="等线" w:cs="宋体"/>
      <w:color w:val="000000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1637</Words>
  <Characters>1935</Characters>
  <Lines>0</Lines>
  <Paragraphs>0</Paragraphs>
  <TotalTime>0</TotalTime>
  <ScaleCrop>false</ScaleCrop>
  <LinksUpToDate>false</LinksUpToDate>
  <CharactersWithSpaces>1963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2026-09-26T02:09:00Z</dcterms:created>
  <dc:creator>朱梦诗</dc:creator>
  <cp:lastModifiedBy>朱梦诗</cp:lastModifiedBy>
  <dcterms:modified xsi:type="dcterms:W3CDTF">2026-09-26T08:20:18Z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E897FC9D06FD4FCD982AC43745E72825_13</vt:lpwstr>
  </property>
  <property fmtid="{D5CDD505-2E9C-101B-9397-08002B2CF9AE}" pid="4" name="KSOTemplateDocerSaveRecord">
    <vt:lpwstr>eyJoZGlkIjoiMmNjYjNjNjhkYWFjMGI1Zjk4NTE4MjM3OTg2M2JjOGEiLCJ1c2VySWQiOiIxMDI2Njg3MjAyIn0=</vt:lpwstr>
  </property>
</Properties>
</file>