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附件3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</w:pPr>
      <w:r>
        <w:rPr>
          <w:rFonts w:hint="eastAsia" w:ascii="微软雅黑" w:hAnsi="微软雅黑" w:eastAsia="微软雅黑" w:cs="微软雅黑"/>
          <w:color w:val="auto"/>
          <w:sz w:val="44"/>
          <w:szCs w:val="44"/>
          <w:lang w:val="en-US" w:eastAsia="zh-CN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微软雅黑" w:hAnsi="微软雅黑" w:eastAsia="微软雅黑" w:cs="微软雅黑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，身份证号码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日报名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 xml:space="preserve">          （此处填设岗单位名称）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乡公益性岗位，本人承诺名下无个体工商户、公司法人、股东、理事、监事、监理、企业出资人及管理人员等不符合公益性岗位纳入范围的身份，如有隐瞒，本人自愿按退出公益性岗位，并退还领取的公益性岗位补贴（含保险），承担一定的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000" w:firstLineChars="125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承诺人（签名）：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126" w:firstLineChars="1602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470A71"/>
    <w:rsid w:val="12B32AD9"/>
    <w:rsid w:val="3C941297"/>
    <w:rsid w:val="4D470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2024-10-21T07:05:00Z</dcterms:created>
  <dc:creator>Lucas</dc:creator>
  <cp:lastModifiedBy>klutz</cp:lastModifiedBy>
  <dcterms:modified xsi:type="dcterms:W3CDTF">2026-08-31T02:36:38Z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